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F85" w:rsidRDefault="00FA1F10" w:rsidP="003029B6">
      <w:pPr>
        <w:rPr>
          <w:rFonts w:cs="Times New Roman"/>
          <w:sz w:val="36"/>
          <w:szCs w:val="36"/>
        </w:rPr>
      </w:pPr>
      <w:r>
        <w:rPr>
          <w:rFonts w:cs="Times New Roman"/>
          <w:sz w:val="36"/>
          <w:szCs w:val="36"/>
        </w:rPr>
        <w:t xml:space="preserve">       </w:t>
      </w:r>
    </w:p>
    <w:p w:rsidR="00B76F85" w:rsidRDefault="00B76F85" w:rsidP="003029B6">
      <w:pPr>
        <w:rPr>
          <w:rFonts w:cs="Times New Roman"/>
          <w:sz w:val="36"/>
          <w:szCs w:val="36"/>
        </w:rPr>
      </w:pPr>
    </w:p>
    <w:p w:rsidR="00B76F85" w:rsidRDefault="00B76F85" w:rsidP="003029B6">
      <w:pPr>
        <w:rPr>
          <w:rFonts w:cs="Times New Roman"/>
          <w:sz w:val="36"/>
          <w:szCs w:val="36"/>
        </w:rPr>
      </w:pPr>
    </w:p>
    <w:p w:rsidR="003029B6" w:rsidRPr="00E43681" w:rsidRDefault="00B76F85" w:rsidP="003029B6">
      <w:pPr>
        <w:rPr>
          <w:rFonts w:cs="Times New Roman"/>
          <w:sz w:val="36"/>
          <w:szCs w:val="36"/>
        </w:rPr>
      </w:pPr>
      <w:r>
        <w:rPr>
          <w:rFonts w:cs="Times New Roman"/>
          <w:sz w:val="36"/>
          <w:szCs w:val="36"/>
        </w:rPr>
        <w:t xml:space="preserve">       </w:t>
      </w:r>
      <w:r w:rsidR="003029B6" w:rsidRPr="009822A7">
        <w:rPr>
          <w:rFonts w:cs="Times New Roman"/>
          <w:sz w:val="40"/>
          <w:szCs w:val="40"/>
          <w:u w:val="single"/>
        </w:rPr>
        <w:t>STUDY OF</w:t>
      </w:r>
      <w:r w:rsidR="003029B6" w:rsidRPr="009822A7">
        <w:rPr>
          <w:rFonts w:cs="Times New Roman"/>
          <w:sz w:val="40"/>
          <w:szCs w:val="40"/>
          <w:u w:val="thick"/>
        </w:rPr>
        <w:t xml:space="preserve"> 2M*2M GLASS RESISTIVE PLATE CHAMBER</w:t>
      </w:r>
    </w:p>
    <w:p w:rsidR="00BD2951" w:rsidRPr="00FA1F10" w:rsidRDefault="003029B6" w:rsidP="00BD2951">
      <w:pPr>
        <w:spacing w:line="240" w:lineRule="auto"/>
        <w:rPr>
          <w:rFonts w:cs="Times New Roman"/>
          <w:sz w:val="36"/>
          <w:szCs w:val="36"/>
          <w:u w:val="thick"/>
        </w:rPr>
      </w:pPr>
      <w:r w:rsidRPr="009822A7">
        <w:rPr>
          <w:rFonts w:cs="Times New Roman"/>
          <w:sz w:val="40"/>
          <w:szCs w:val="40"/>
        </w:rPr>
        <w:t xml:space="preserve">               </w:t>
      </w:r>
      <w:r w:rsidR="00FA1F10" w:rsidRPr="009822A7">
        <w:rPr>
          <w:rFonts w:cs="Times New Roman"/>
          <w:sz w:val="40"/>
          <w:szCs w:val="40"/>
        </w:rPr>
        <w:t xml:space="preserve">           </w:t>
      </w:r>
      <w:r w:rsidRPr="009822A7">
        <w:rPr>
          <w:rFonts w:cs="Times New Roman"/>
          <w:sz w:val="40"/>
          <w:szCs w:val="40"/>
          <w:u w:val="thick"/>
        </w:rPr>
        <w:t xml:space="preserve">(RPC) AND </w:t>
      </w:r>
      <w:proofErr w:type="gramStart"/>
      <w:r w:rsidRPr="009822A7">
        <w:rPr>
          <w:rFonts w:cs="Times New Roman"/>
          <w:sz w:val="40"/>
          <w:szCs w:val="40"/>
          <w:u w:val="thick"/>
        </w:rPr>
        <w:t>ITS</w:t>
      </w:r>
      <w:proofErr w:type="gramEnd"/>
      <w:r w:rsidRPr="009822A7">
        <w:rPr>
          <w:rFonts w:cs="Times New Roman"/>
          <w:sz w:val="40"/>
          <w:szCs w:val="40"/>
          <w:u w:val="thick"/>
        </w:rPr>
        <w:t xml:space="preserve"> CHARACTERI</w:t>
      </w:r>
      <w:r w:rsidR="00BD2951" w:rsidRPr="009822A7">
        <w:rPr>
          <w:rFonts w:cs="Times New Roman"/>
          <w:sz w:val="40"/>
          <w:szCs w:val="40"/>
          <w:u w:val="thick"/>
        </w:rPr>
        <w:t>SATION</w:t>
      </w:r>
    </w:p>
    <w:p w:rsidR="009822A7" w:rsidRDefault="00BD2951" w:rsidP="00BD295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FA1F10">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9822A7" w:rsidRDefault="009822A7" w:rsidP="00BD2951">
      <w:pPr>
        <w:spacing w:after="0" w:line="240" w:lineRule="auto"/>
        <w:rPr>
          <w:rFonts w:ascii="Times New Roman" w:hAnsi="Times New Roman" w:cs="Times New Roman"/>
          <w:b/>
          <w:sz w:val="28"/>
          <w:szCs w:val="28"/>
        </w:rPr>
      </w:pPr>
    </w:p>
    <w:p w:rsidR="009822A7" w:rsidRDefault="009822A7" w:rsidP="00BD2951">
      <w:pPr>
        <w:spacing w:after="0" w:line="240" w:lineRule="auto"/>
        <w:rPr>
          <w:rFonts w:ascii="Times New Roman" w:hAnsi="Times New Roman" w:cs="Times New Roman"/>
          <w:b/>
          <w:sz w:val="28"/>
          <w:szCs w:val="28"/>
        </w:rPr>
      </w:pPr>
    </w:p>
    <w:p w:rsidR="009822A7" w:rsidRDefault="009822A7" w:rsidP="00BD2951">
      <w:pPr>
        <w:spacing w:after="0" w:line="240" w:lineRule="auto"/>
        <w:rPr>
          <w:rFonts w:ascii="Times New Roman" w:hAnsi="Times New Roman" w:cs="Times New Roman"/>
          <w:b/>
          <w:sz w:val="28"/>
          <w:szCs w:val="28"/>
        </w:rPr>
      </w:pPr>
    </w:p>
    <w:p w:rsidR="009822A7" w:rsidRDefault="009822A7" w:rsidP="00BD2951">
      <w:pPr>
        <w:spacing w:after="0" w:line="240" w:lineRule="auto"/>
        <w:rPr>
          <w:rFonts w:ascii="Times New Roman" w:hAnsi="Times New Roman" w:cs="Times New Roman"/>
          <w:b/>
          <w:sz w:val="28"/>
          <w:szCs w:val="28"/>
        </w:rPr>
      </w:pPr>
    </w:p>
    <w:p w:rsidR="009822A7" w:rsidRPr="009822A7" w:rsidRDefault="009822A7" w:rsidP="009822A7">
      <w:pPr>
        <w:spacing w:after="0" w:line="360" w:lineRule="auto"/>
        <w:rPr>
          <w:rFonts w:cs="Times New Roman"/>
          <w:i/>
          <w:sz w:val="36"/>
          <w:szCs w:val="36"/>
        </w:rPr>
      </w:pPr>
      <w:r w:rsidRPr="009822A7">
        <w:rPr>
          <w:rFonts w:cs="Times New Roman"/>
          <w:i/>
          <w:sz w:val="36"/>
          <w:szCs w:val="36"/>
        </w:rPr>
        <w:t xml:space="preserve">              </w:t>
      </w:r>
      <w:r w:rsidR="00BD2951" w:rsidRPr="009822A7">
        <w:rPr>
          <w:rFonts w:cs="Times New Roman"/>
          <w:i/>
          <w:sz w:val="36"/>
          <w:szCs w:val="36"/>
        </w:rPr>
        <w:t xml:space="preserve">Report submitted in </w:t>
      </w:r>
      <w:proofErr w:type="gramStart"/>
      <w:r w:rsidR="00BD2951" w:rsidRPr="009822A7">
        <w:rPr>
          <w:rFonts w:cs="Times New Roman"/>
          <w:i/>
          <w:sz w:val="36"/>
          <w:szCs w:val="36"/>
        </w:rPr>
        <w:t>fulfillment  of</w:t>
      </w:r>
      <w:proofErr w:type="gramEnd"/>
      <w:r w:rsidR="00BD2951" w:rsidRPr="009822A7">
        <w:rPr>
          <w:rFonts w:cs="Times New Roman"/>
          <w:i/>
          <w:sz w:val="36"/>
          <w:szCs w:val="36"/>
        </w:rPr>
        <w:t xml:space="preserve"> </w:t>
      </w:r>
      <w:r w:rsidRPr="009822A7">
        <w:rPr>
          <w:rFonts w:cs="Times New Roman"/>
          <w:i/>
          <w:sz w:val="36"/>
          <w:szCs w:val="36"/>
        </w:rPr>
        <w:t xml:space="preserve"> the</w:t>
      </w:r>
      <w:r w:rsidR="00BD2951" w:rsidRPr="009822A7">
        <w:rPr>
          <w:rFonts w:cs="Times New Roman"/>
          <w:i/>
          <w:sz w:val="36"/>
          <w:szCs w:val="36"/>
        </w:rPr>
        <w:t xml:space="preserve">  VSRP-2011 </w:t>
      </w:r>
    </w:p>
    <w:p w:rsidR="00BD2951" w:rsidRPr="009822A7" w:rsidRDefault="009822A7" w:rsidP="009822A7">
      <w:pPr>
        <w:spacing w:after="0" w:line="360" w:lineRule="auto"/>
        <w:rPr>
          <w:rFonts w:cs="Times New Roman"/>
          <w:i/>
          <w:sz w:val="36"/>
          <w:szCs w:val="36"/>
        </w:rPr>
      </w:pPr>
      <w:r w:rsidRPr="009822A7">
        <w:rPr>
          <w:rFonts w:cs="Times New Roman"/>
          <w:i/>
          <w:sz w:val="36"/>
          <w:szCs w:val="36"/>
        </w:rPr>
        <w:t xml:space="preserve">                           </w:t>
      </w:r>
      <w:r w:rsidR="007E53AF">
        <w:rPr>
          <w:rFonts w:cs="Times New Roman"/>
          <w:i/>
          <w:sz w:val="36"/>
          <w:szCs w:val="36"/>
        </w:rPr>
        <w:t xml:space="preserve">  </w:t>
      </w:r>
      <w:r w:rsidRPr="009822A7">
        <w:rPr>
          <w:rFonts w:cs="Times New Roman"/>
          <w:i/>
          <w:sz w:val="36"/>
          <w:szCs w:val="36"/>
        </w:rPr>
        <w:t xml:space="preserve"> </w:t>
      </w:r>
      <w:r w:rsidR="007E53AF">
        <w:rPr>
          <w:rFonts w:cs="Times New Roman"/>
          <w:i/>
          <w:sz w:val="36"/>
          <w:szCs w:val="36"/>
        </w:rPr>
        <w:t xml:space="preserve">      </w:t>
      </w:r>
      <w:r w:rsidRPr="009822A7">
        <w:rPr>
          <w:rFonts w:cs="Times New Roman"/>
          <w:i/>
          <w:sz w:val="36"/>
          <w:szCs w:val="36"/>
        </w:rPr>
        <w:t xml:space="preserve"> </w:t>
      </w:r>
      <w:r w:rsidR="00BD2951" w:rsidRPr="009822A7">
        <w:rPr>
          <w:rFonts w:cs="Times New Roman"/>
          <w:i/>
          <w:sz w:val="36"/>
          <w:szCs w:val="36"/>
        </w:rPr>
        <w:t xml:space="preserve">Under the guidance of </w:t>
      </w:r>
    </w:p>
    <w:p w:rsidR="007E53AF" w:rsidRDefault="00BD2951" w:rsidP="009822A7">
      <w:pPr>
        <w:tabs>
          <w:tab w:val="center" w:pos="4513"/>
          <w:tab w:val="left" w:pos="6480"/>
        </w:tabs>
        <w:spacing w:after="0" w:line="360" w:lineRule="auto"/>
        <w:rPr>
          <w:rFonts w:cs="Times New Roman"/>
          <w:sz w:val="36"/>
          <w:szCs w:val="36"/>
        </w:rPr>
      </w:pPr>
      <w:r w:rsidRPr="009822A7">
        <w:rPr>
          <w:rFonts w:cs="Times New Roman"/>
          <w:sz w:val="36"/>
          <w:szCs w:val="36"/>
        </w:rPr>
        <w:tab/>
      </w:r>
      <w:r w:rsidR="009822A7">
        <w:rPr>
          <w:rFonts w:cs="Times New Roman"/>
          <w:sz w:val="36"/>
          <w:szCs w:val="36"/>
        </w:rPr>
        <w:t xml:space="preserve">    </w:t>
      </w:r>
    </w:p>
    <w:p w:rsidR="00BD2951" w:rsidRPr="007E53AF" w:rsidRDefault="007E53AF" w:rsidP="009822A7">
      <w:pPr>
        <w:tabs>
          <w:tab w:val="center" w:pos="4513"/>
          <w:tab w:val="left" w:pos="6480"/>
        </w:tabs>
        <w:spacing w:after="0" w:line="360" w:lineRule="auto"/>
        <w:rPr>
          <w:rFonts w:cs="Times New Roman"/>
          <w:b/>
          <w:sz w:val="36"/>
          <w:szCs w:val="36"/>
        </w:rPr>
      </w:pPr>
      <w:r>
        <w:rPr>
          <w:rFonts w:cs="Times New Roman"/>
          <w:sz w:val="36"/>
          <w:szCs w:val="36"/>
        </w:rPr>
        <w:t xml:space="preserve">          </w:t>
      </w:r>
      <w:r w:rsidR="00B76F85">
        <w:rPr>
          <w:rFonts w:cs="Times New Roman"/>
          <w:sz w:val="36"/>
          <w:szCs w:val="36"/>
        </w:rPr>
        <w:t xml:space="preserve">     </w:t>
      </w:r>
      <w:proofErr w:type="gramStart"/>
      <w:r w:rsidR="00BD2951" w:rsidRPr="007E53AF">
        <w:rPr>
          <w:rFonts w:cs="Times New Roman"/>
          <w:b/>
          <w:sz w:val="36"/>
          <w:szCs w:val="36"/>
        </w:rPr>
        <w:t>Prof.</w:t>
      </w:r>
      <w:proofErr w:type="gramEnd"/>
      <w:r w:rsidR="00BD2951" w:rsidRPr="007E53AF">
        <w:rPr>
          <w:rFonts w:cs="Times New Roman"/>
          <w:b/>
          <w:sz w:val="36"/>
          <w:szCs w:val="36"/>
        </w:rPr>
        <w:t xml:space="preserve">  </w:t>
      </w:r>
      <w:proofErr w:type="spellStart"/>
      <w:r w:rsidR="00BD2951" w:rsidRPr="007E53AF">
        <w:rPr>
          <w:rFonts w:cs="Times New Roman"/>
          <w:b/>
          <w:sz w:val="36"/>
          <w:szCs w:val="36"/>
        </w:rPr>
        <w:t>Naba</w:t>
      </w:r>
      <w:proofErr w:type="spellEnd"/>
      <w:r w:rsidR="00BD2951" w:rsidRPr="007E53AF">
        <w:rPr>
          <w:rFonts w:cs="Times New Roman"/>
          <w:b/>
          <w:sz w:val="36"/>
          <w:szCs w:val="36"/>
        </w:rPr>
        <w:t xml:space="preserve"> K</w:t>
      </w:r>
      <w:r>
        <w:rPr>
          <w:rFonts w:cs="Times New Roman"/>
          <w:b/>
          <w:sz w:val="36"/>
          <w:szCs w:val="36"/>
        </w:rPr>
        <w:t>umar</w:t>
      </w:r>
      <w:r w:rsidR="00BD2951" w:rsidRPr="007E53AF">
        <w:rPr>
          <w:rFonts w:cs="Times New Roman"/>
          <w:b/>
          <w:sz w:val="36"/>
          <w:szCs w:val="36"/>
        </w:rPr>
        <w:t xml:space="preserve"> </w:t>
      </w:r>
      <w:proofErr w:type="spellStart"/>
      <w:r w:rsidR="00BD2951" w:rsidRPr="007E53AF">
        <w:rPr>
          <w:rFonts w:cs="Times New Roman"/>
          <w:b/>
          <w:sz w:val="36"/>
          <w:szCs w:val="36"/>
        </w:rPr>
        <w:t>Mondal</w:t>
      </w:r>
      <w:proofErr w:type="spellEnd"/>
      <w:r w:rsidR="00B76F85">
        <w:rPr>
          <w:rFonts w:cs="Times New Roman"/>
          <w:b/>
          <w:sz w:val="36"/>
          <w:szCs w:val="36"/>
        </w:rPr>
        <w:t xml:space="preserve"> / Dr. B </w:t>
      </w:r>
      <w:proofErr w:type="spellStart"/>
      <w:r w:rsidR="00B76F85">
        <w:rPr>
          <w:rFonts w:cs="Times New Roman"/>
          <w:b/>
          <w:sz w:val="36"/>
          <w:szCs w:val="36"/>
        </w:rPr>
        <w:t>Sathyanarayana</w:t>
      </w:r>
      <w:proofErr w:type="spellEnd"/>
    </w:p>
    <w:p w:rsidR="00BD2951" w:rsidRPr="007E53AF" w:rsidRDefault="00BD2951" w:rsidP="009822A7">
      <w:pPr>
        <w:tabs>
          <w:tab w:val="center" w:pos="4513"/>
          <w:tab w:val="left" w:pos="6480"/>
        </w:tabs>
        <w:spacing w:after="0" w:line="360" w:lineRule="auto"/>
        <w:jc w:val="center"/>
        <w:rPr>
          <w:rFonts w:cs="Times New Roman"/>
          <w:b/>
          <w:sz w:val="36"/>
          <w:szCs w:val="36"/>
        </w:rPr>
      </w:pPr>
      <w:r w:rsidRPr="007E53AF">
        <w:rPr>
          <w:rFonts w:cs="Times New Roman"/>
          <w:b/>
          <w:sz w:val="36"/>
          <w:szCs w:val="36"/>
        </w:rPr>
        <w:t>By</w:t>
      </w:r>
    </w:p>
    <w:p w:rsidR="00BD2951" w:rsidRPr="007E53AF" w:rsidRDefault="00BD2951" w:rsidP="009822A7">
      <w:pPr>
        <w:tabs>
          <w:tab w:val="center" w:pos="4513"/>
          <w:tab w:val="left" w:pos="6480"/>
        </w:tabs>
        <w:spacing w:after="0" w:line="360" w:lineRule="auto"/>
        <w:jc w:val="center"/>
        <w:rPr>
          <w:rFonts w:cs="Times New Roman"/>
          <w:b/>
          <w:sz w:val="36"/>
          <w:szCs w:val="36"/>
        </w:rPr>
      </w:pPr>
      <w:proofErr w:type="spellStart"/>
      <w:r w:rsidRPr="007E53AF">
        <w:rPr>
          <w:rFonts w:cs="Times New Roman"/>
          <w:b/>
          <w:sz w:val="36"/>
          <w:szCs w:val="36"/>
        </w:rPr>
        <w:t>Krishnaparvathy.P</w:t>
      </w:r>
      <w:proofErr w:type="spellEnd"/>
    </w:p>
    <w:p w:rsidR="00BD2951" w:rsidRPr="009822A7" w:rsidRDefault="00BD2951" w:rsidP="009822A7">
      <w:pPr>
        <w:tabs>
          <w:tab w:val="center" w:pos="4513"/>
          <w:tab w:val="left" w:pos="6480"/>
        </w:tabs>
        <w:spacing w:after="0" w:line="360" w:lineRule="auto"/>
        <w:jc w:val="center"/>
        <w:rPr>
          <w:rFonts w:cs="Times New Roman"/>
          <w:sz w:val="36"/>
          <w:szCs w:val="36"/>
        </w:rPr>
      </w:pPr>
      <w:r w:rsidRPr="007E53AF">
        <w:rPr>
          <w:rFonts w:cs="Times New Roman"/>
          <w:b/>
          <w:sz w:val="36"/>
          <w:szCs w:val="36"/>
        </w:rPr>
        <w:t>NIT Calicut, Kerala</w:t>
      </w:r>
    </w:p>
    <w:p w:rsidR="00BD2951" w:rsidRDefault="003029B6" w:rsidP="00BD2951">
      <w:pPr>
        <w:spacing w:after="0"/>
        <w:jc w:val="both"/>
        <w:rPr>
          <w:rFonts w:cs="Times New Roman"/>
          <w:sz w:val="40"/>
          <w:szCs w:val="40"/>
        </w:rPr>
      </w:pPr>
      <w:r>
        <w:rPr>
          <w:rFonts w:cs="Times New Roman"/>
          <w:sz w:val="40"/>
          <w:szCs w:val="40"/>
        </w:rPr>
        <w:t xml:space="preserve">                                              </w:t>
      </w:r>
    </w:p>
    <w:p w:rsidR="00734854" w:rsidRDefault="00BD2951" w:rsidP="00BD2951">
      <w:pPr>
        <w:spacing w:after="0" w:line="360" w:lineRule="auto"/>
        <w:jc w:val="both"/>
        <w:rPr>
          <w:sz w:val="24"/>
          <w:szCs w:val="24"/>
        </w:rPr>
      </w:pPr>
      <w:r>
        <w:rPr>
          <w:rFonts w:cs="Times New Roman"/>
          <w:sz w:val="40"/>
          <w:szCs w:val="40"/>
        </w:rPr>
        <w:t xml:space="preserve">                                       </w:t>
      </w:r>
      <w:r w:rsidR="003029B6">
        <w:rPr>
          <w:sz w:val="24"/>
          <w:szCs w:val="24"/>
        </w:rPr>
        <w:t xml:space="preserve"> </w:t>
      </w:r>
    </w:p>
    <w:p w:rsidR="00734854" w:rsidRDefault="00734854" w:rsidP="00BD2951">
      <w:pPr>
        <w:spacing w:after="0" w:line="360" w:lineRule="auto"/>
        <w:jc w:val="both"/>
        <w:rPr>
          <w:sz w:val="24"/>
          <w:szCs w:val="24"/>
        </w:rPr>
      </w:pPr>
    </w:p>
    <w:p w:rsidR="00734854" w:rsidRDefault="00734854" w:rsidP="00BD2951">
      <w:pPr>
        <w:spacing w:after="0" w:line="360" w:lineRule="auto"/>
        <w:jc w:val="both"/>
        <w:rPr>
          <w:sz w:val="24"/>
          <w:szCs w:val="24"/>
        </w:rPr>
      </w:pPr>
    </w:p>
    <w:p w:rsidR="00734854" w:rsidRDefault="00734854" w:rsidP="00BD2951">
      <w:pPr>
        <w:spacing w:after="0" w:line="360" w:lineRule="auto"/>
        <w:jc w:val="both"/>
        <w:rPr>
          <w:sz w:val="24"/>
          <w:szCs w:val="24"/>
        </w:rPr>
      </w:pPr>
    </w:p>
    <w:p w:rsidR="00734854" w:rsidRDefault="00734854" w:rsidP="00BD2951">
      <w:pPr>
        <w:spacing w:after="0" w:line="360" w:lineRule="auto"/>
        <w:jc w:val="both"/>
        <w:rPr>
          <w:sz w:val="24"/>
          <w:szCs w:val="24"/>
        </w:rPr>
      </w:pPr>
    </w:p>
    <w:p w:rsidR="00B76F85" w:rsidRDefault="00B76F85" w:rsidP="00BD2951">
      <w:pPr>
        <w:spacing w:after="0" w:line="360" w:lineRule="auto"/>
        <w:jc w:val="both"/>
        <w:rPr>
          <w:sz w:val="24"/>
          <w:szCs w:val="24"/>
        </w:rPr>
      </w:pPr>
    </w:p>
    <w:p w:rsidR="00734854" w:rsidRPr="00734854" w:rsidRDefault="00734854" w:rsidP="00BD2951">
      <w:pPr>
        <w:spacing w:after="0" w:line="360" w:lineRule="auto"/>
        <w:jc w:val="both"/>
        <w:rPr>
          <w:rFonts w:ascii="Times New Roman" w:hAnsi="Times New Roman" w:cs="Times New Roman"/>
          <w:b/>
          <w:sz w:val="24"/>
          <w:szCs w:val="24"/>
          <w:u w:val="thick"/>
        </w:rPr>
      </w:pPr>
      <w:r w:rsidRPr="00734854">
        <w:rPr>
          <w:rFonts w:ascii="Times New Roman" w:hAnsi="Times New Roman" w:cs="Times New Roman"/>
          <w:b/>
          <w:sz w:val="24"/>
          <w:szCs w:val="24"/>
          <w:u w:val="thick"/>
        </w:rPr>
        <w:lastRenderedPageBreak/>
        <w:t>INTRODUCTION</w:t>
      </w:r>
    </w:p>
    <w:p w:rsidR="00734854" w:rsidRDefault="00734854" w:rsidP="00BD2951">
      <w:pPr>
        <w:spacing w:after="0" w:line="360" w:lineRule="auto"/>
        <w:jc w:val="both"/>
        <w:rPr>
          <w:rFonts w:ascii="Times New Roman" w:hAnsi="Times New Roman" w:cs="Times New Roman"/>
        </w:rPr>
      </w:pPr>
    </w:p>
    <w:p w:rsidR="00332173" w:rsidRPr="00FA1F10" w:rsidRDefault="00734854" w:rsidP="00BD2951">
      <w:pPr>
        <w:spacing w:after="0" w:line="360" w:lineRule="auto"/>
        <w:jc w:val="both"/>
        <w:rPr>
          <w:rFonts w:cs="Times New Roman"/>
        </w:rPr>
      </w:pPr>
      <w:r>
        <w:rPr>
          <w:rFonts w:ascii="Times New Roman" w:hAnsi="Times New Roman" w:cs="Times New Roman"/>
        </w:rPr>
        <w:t xml:space="preserve">                       </w:t>
      </w:r>
      <w:r w:rsidR="003029B6" w:rsidRPr="00734854">
        <w:rPr>
          <w:rFonts w:ascii="Times New Roman" w:hAnsi="Times New Roman" w:cs="Times New Roman"/>
        </w:rPr>
        <w:t>Ever</w:t>
      </w:r>
      <w:r w:rsidR="003029B6" w:rsidRPr="00FA1F10">
        <w:rPr>
          <w:rFonts w:ascii="Times New Roman" w:hAnsi="Times New Roman" w:cs="Times New Roman"/>
        </w:rPr>
        <w:t xml:space="preserve"> since neutrino discovery it still remains to be a mystery among the fundamental particles. The existence of non-zero neutrino masses has profound implications on various fields as nuclear physics, geophysics, astrophysics and cosmology. The experimental</w:t>
      </w:r>
      <w:r w:rsidR="00B74A90" w:rsidRPr="00FA1F10">
        <w:rPr>
          <w:rFonts w:ascii="Times New Roman" w:hAnsi="Times New Roman" w:cs="Times New Roman"/>
        </w:rPr>
        <w:t xml:space="preserve"> </w:t>
      </w:r>
      <w:r w:rsidR="003029B6" w:rsidRPr="00FA1F10">
        <w:rPr>
          <w:rFonts w:ascii="Times New Roman" w:hAnsi="Times New Roman" w:cs="Times New Roman"/>
        </w:rPr>
        <w:t>field of neutrino physics is now moving into a phase wh</w:t>
      </w:r>
      <w:r w:rsidR="00B74A90" w:rsidRPr="00FA1F10">
        <w:rPr>
          <w:rFonts w:ascii="Times New Roman" w:hAnsi="Times New Roman" w:cs="Times New Roman"/>
        </w:rPr>
        <w:t xml:space="preserve">ere decisive and high precision </w:t>
      </w:r>
      <w:r w:rsidR="003029B6" w:rsidRPr="00FA1F10">
        <w:rPr>
          <w:rFonts w:ascii="Times New Roman" w:hAnsi="Times New Roman" w:cs="Times New Roman"/>
        </w:rPr>
        <w:t>experiments are needed.</w:t>
      </w:r>
      <w:r w:rsidR="00B74A90" w:rsidRPr="00FA1F10">
        <w:rPr>
          <w:rFonts w:ascii="Times New Roman" w:hAnsi="Times New Roman" w:cs="Times New Roman"/>
        </w:rPr>
        <w:t xml:space="preserve"> India-Based Neutrino Observatory (INO) is an initiation for this. </w:t>
      </w:r>
      <w:proofErr w:type="gramStart"/>
      <w:r w:rsidR="00B74A90" w:rsidRPr="00FA1F10">
        <w:rPr>
          <w:rFonts w:ascii="Times New Roman" w:hAnsi="Times New Roman" w:cs="Times New Roman"/>
        </w:rPr>
        <w:t>it</w:t>
      </w:r>
      <w:proofErr w:type="gramEnd"/>
      <w:r w:rsidR="00B74A90" w:rsidRPr="00FA1F10">
        <w:rPr>
          <w:rFonts w:ascii="Times New Roman" w:hAnsi="Times New Roman" w:cs="Times New Roman"/>
        </w:rPr>
        <w:t xml:space="preserve"> will enable us to study the oscillations of neutrinos and its properties. </w:t>
      </w:r>
    </w:p>
    <w:p w:rsidR="00B74A90" w:rsidRPr="00FA1F10" w:rsidRDefault="00B74A90" w:rsidP="00BD2951">
      <w:pPr>
        <w:autoSpaceDE w:val="0"/>
        <w:autoSpaceDN w:val="0"/>
        <w:adjustRightInd w:val="0"/>
        <w:spacing w:after="0"/>
        <w:jc w:val="both"/>
        <w:rPr>
          <w:rFonts w:ascii="Times New Roman" w:hAnsi="Times New Roman" w:cs="Times New Roman"/>
        </w:rPr>
      </w:pPr>
    </w:p>
    <w:p w:rsidR="00BD2951" w:rsidRPr="00734854" w:rsidRDefault="00B74A90" w:rsidP="00325B79">
      <w:pPr>
        <w:autoSpaceDE w:val="0"/>
        <w:autoSpaceDN w:val="0"/>
        <w:adjustRightInd w:val="0"/>
        <w:spacing w:after="0" w:line="360" w:lineRule="auto"/>
        <w:jc w:val="both"/>
        <w:rPr>
          <w:rFonts w:ascii="Times New Roman" w:hAnsi="Times New Roman" w:cs="Times New Roman"/>
        </w:rPr>
      </w:pPr>
      <w:r w:rsidRPr="00FA1F10">
        <w:t xml:space="preserve">                        INO plans to build a magnetized modern calorimeter</w:t>
      </w:r>
      <w:r w:rsidR="00E65E9B" w:rsidRPr="00FA1F10">
        <w:t xml:space="preserve"> for the detection of neutrinos.</w:t>
      </w:r>
      <w:r w:rsidR="00325B79">
        <w:t xml:space="preserve"> </w:t>
      </w:r>
      <w:r w:rsidR="00734854" w:rsidRPr="00734854">
        <w:rPr>
          <w:rFonts w:ascii="Times New Roman" w:hAnsi="Times New Roman" w:cs="Times New Roman"/>
        </w:rPr>
        <w:t>The detector will be placed inside a mountain</w:t>
      </w:r>
      <w:r w:rsidR="00734854">
        <w:rPr>
          <w:rFonts w:ascii="Times New Roman" w:hAnsi="Times New Roman" w:cs="Times New Roman"/>
        </w:rPr>
        <w:t xml:space="preserve"> </w:t>
      </w:r>
      <w:r w:rsidR="00734854" w:rsidRPr="00734854">
        <w:rPr>
          <w:rFonts w:ascii="Times New Roman" w:hAnsi="Times New Roman" w:cs="Times New Roman"/>
        </w:rPr>
        <w:t>at Pottipuram, Theni near Madurai in South</w:t>
      </w:r>
      <w:r w:rsidR="00734854">
        <w:rPr>
          <w:rFonts w:ascii="Times New Roman" w:hAnsi="Times New Roman" w:cs="Times New Roman"/>
        </w:rPr>
        <w:t xml:space="preserve"> </w:t>
      </w:r>
      <w:r w:rsidR="00734854" w:rsidRPr="00734854">
        <w:rPr>
          <w:rFonts w:ascii="Times New Roman" w:hAnsi="Times New Roman" w:cs="Times New Roman"/>
        </w:rPr>
        <w:t>India.</w:t>
      </w:r>
      <w:r w:rsidR="00E65E9B" w:rsidRPr="00FA1F10">
        <w:t xml:space="preserve"> </w:t>
      </w:r>
      <w:r w:rsidR="00734854" w:rsidRPr="00734854">
        <w:rPr>
          <w:rFonts w:ascii="Times New Roman" w:hAnsi="Times New Roman" w:cs="Times New Roman"/>
        </w:rPr>
        <w:t>This I</w:t>
      </w:r>
      <w:r w:rsidR="00734854">
        <w:rPr>
          <w:rFonts w:ascii="Times New Roman" w:hAnsi="Times New Roman" w:cs="Times New Roman"/>
        </w:rPr>
        <w:t xml:space="preserve">ron Calorimeter (ICAL) detector </w:t>
      </w:r>
      <w:r w:rsidR="00734854" w:rsidRPr="00734854">
        <w:rPr>
          <w:rFonts w:ascii="Times New Roman" w:hAnsi="Times New Roman" w:cs="Times New Roman"/>
        </w:rPr>
        <w:t xml:space="preserve">consists </w:t>
      </w:r>
      <w:r w:rsidR="00325B79">
        <w:rPr>
          <w:rFonts w:ascii="Times New Roman" w:hAnsi="Times New Roman" w:cs="Times New Roman"/>
        </w:rPr>
        <w:t>of a massive electromagnet (50 K</w:t>
      </w:r>
      <w:r w:rsidR="00734854" w:rsidRPr="00734854">
        <w:rPr>
          <w:rFonts w:ascii="Times New Roman" w:hAnsi="Times New Roman" w:cs="Times New Roman"/>
        </w:rPr>
        <w:t>ton)</w:t>
      </w:r>
      <w:r w:rsidR="00325B79">
        <w:rPr>
          <w:rFonts w:ascii="Times New Roman" w:hAnsi="Times New Roman" w:cs="Times New Roman"/>
        </w:rPr>
        <w:t>.</w:t>
      </w:r>
      <w:r w:rsidR="00E65E9B" w:rsidRPr="00FA1F10">
        <w:t>The ICAL uses the glass Resistive Plate Chambers</w:t>
      </w:r>
      <w:r w:rsidR="00734854">
        <w:t xml:space="preserve"> </w:t>
      </w:r>
      <w:r w:rsidR="00E65E9B" w:rsidRPr="00FA1F10">
        <w:t xml:space="preserve">(RPC’s) as the active detector element. RPC is a gas based </w:t>
      </w:r>
      <w:r w:rsidR="00325B79" w:rsidRPr="00FA1F10">
        <w:t xml:space="preserve">ionization </w:t>
      </w:r>
      <w:r w:rsidR="00325B79">
        <w:t>detector</w:t>
      </w:r>
      <w:r w:rsidR="00E65E9B" w:rsidRPr="00FA1F10">
        <w:t>.</w:t>
      </w:r>
      <w:r w:rsidR="00A03F84" w:rsidRPr="00FA1F10">
        <w:t xml:space="preserve"> RPC comprises of two parallel plates of glass and </w:t>
      </w:r>
      <w:r w:rsidR="00325B79" w:rsidRPr="00FA1F10">
        <w:t xml:space="preserve">held </w:t>
      </w:r>
      <w:r w:rsidR="00325B79">
        <w:t>together</w:t>
      </w:r>
      <w:r w:rsidR="00A03F84" w:rsidRPr="00FA1F10">
        <w:t xml:space="preserve"> by spacers which maintain a gap between the glass plates.</w:t>
      </w:r>
      <w:r w:rsidR="00734854">
        <w:t xml:space="preserve"> </w:t>
      </w:r>
      <w:r w:rsidR="00A03F84" w:rsidRPr="00FA1F10">
        <w:t>A suitable gas mixture is flown at the atmospheric pressure through</w:t>
      </w:r>
      <w:r w:rsidR="00734854">
        <w:t xml:space="preserve"> </w:t>
      </w:r>
      <w:r w:rsidR="00A03F84" w:rsidRPr="00FA1F10">
        <w:t xml:space="preserve">the gap while an appropriate electric field is applied across the </w:t>
      </w:r>
      <w:r w:rsidR="00325B79" w:rsidRPr="00FA1F10">
        <w:t xml:space="preserve">glass </w:t>
      </w:r>
      <w:r w:rsidR="00325B79">
        <w:t>electrodes</w:t>
      </w:r>
      <w:r w:rsidR="00734854">
        <w:t xml:space="preserve"> through a </w:t>
      </w:r>
      <w:r w:rsidR="00A03F84" w:rsidRPr="00FA1F10">
        <w:t xml:space="preserve">resistive </w:t>
      </w:r>
      <w:r w:rsidR="00DA1B5E" w:rsidRPr="00FA1F10">
        <w:t xml:space="preserve">coating on their outer surfaces. When </w:t>
      </w:r>
      <w:r w:rsidR="00325B79" w:rsidRPr="00FA1F10">
        <w:t xml:space="preserve">a </w:t>
      </w:r>
      <w:r w:rsidR="00325B79">
        <w:t>charged</w:t>
      </w:r>
      <w:r w:rsidR="00DA1B5E" w:rsidRPr="00FA1F10">
        <w:t xml:space="preserve"> particle passes th</w:t>
      </w:r>
      <w:r w:rsidR="00734854">
        <w:t xml:space="preserve">rough the glass plates, it will </w:t>
      </w:r>
      <w:r w:rsidR="00DA1B5E" w:rsidRPr="00FA1F10">
        <w:t>ionize the gas inside and produces electron- ion pair. Due to high electric field secondary ionization will happen and result in lo</w:t>
      </w:r>
      <w:r w:rsidR="003F65B7" w:rsidRPr="00FA1F10">
        <w:t>cal discharge of electrons. This</w:t>
      </w:r>
      <w:r w:rsidR="00DA1B5E" w:rsidRPr="00FA1F10">
        <w:t xml:space="preserve"> discharge will be only in a small area due the resistive coating on the glass plates and quenching property of the gas.</w:t>
      </w:r>
      <w:r w:rsidR="004F1A3D" w:rsidRPr="00FA1F10">
        <w:t xml:space="preserve"> The pickup plates outside the glass plates will pick the electrical signal produced and fed to data acquisition </w:t>
      </w:r>
      <w:r w:rsidR="003F65B7" w:rsidRPr="00FA1F10">
        <w:t>system (</w:t>
      </w:r>
      <w:r w:rsidR="004F1A3D" w:rsidRPr="00FA1F10">
        <w:t xml:space="preserve">DAQ). From the collected data we will analyze the </w:t>
      </w:r>
      <w:r w:rsidR="00DC52F6" w:rsidRPr="00FA1F10">
        <w:t>coordinates and time of flight of the tracked particles.</w:t>
      </w:r>
    </w:p>
    <w:p w:rsidR="00FA1F10" w:rsidRDefault="00325B79" w:rsidP="00825D1E">
      <w:pPr>
        <w:pStyle w:val="Default"/>
        <w:spacing w:line="360" w:lineRule="auto"/>
        <w:jc w:val="both"/>
        <w:rPr>
          <w:sz w:val="22"/>
          <w:szCs w:val="22"/>
          <w:u w:val="single"/>
        </w:rPr>
      </w:pPr>
      <w:r>
        <w:rPr>
          <w:sz w:val="22"/>
          <w:szCs w:val="22"/>
          <w:u w:val="single"/>
        </w:rPr>
        <w:t xml:space="preserve">        </w:t>
      </w:r>
      <w:r w:rsidRPr="00325B79">
        <w:rPr>
          <w:noProof/>
          <w:sz w:val="22"/>
          <w:szCs w:val="22"/>
          <w:u w:val="single"/>
        </w:rPr>
        <w:drawing>
          <wp:inline distT="0" distB="0" distL="0" distR="0">
            <wp:extent cx="2028825" cy="2296002"/>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28825" cy="2296002"/>
                    </a:xfrm>
                    <a:prstGeom prst="rect">
                      <a:avLst/>
                    </a:prstGeom>
                    <a:noFill/>
                    <a:ln w="9525">
                      <a:noFill/>
                      <a:miter lim="800000"/>
                      <a:headEnd/>
                      <a:tailEnd/>
                    </a:ln>
                  </pic:spPr>
                </pic:pic>
              </a:graphicData>
            </a:graphic>
          </wp:inline>
        </w:drawing>
      </w:r>
      <w:r>
        <w:rPr>
          <w:noProof/>
          <w:sz w:val="22"/>
          <w:szCs w:val="22"/>
          <w:u w:val="single"/>
        </w:rPr>
        <w:drawing>
          <wp:inline distT="0" distB="0" distL="0" distR="0">
            <wp:extent cx="3429000" cy="2419967"/>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429000" cy="2419967"/>
                    </a:xfrm>
                    <a:prstGeom prst="rect">
                      <a:avLst/>
                    </a:prstGeom>
                    <a:noFill/>
                    <a:ln w="9525">
                      <a:noFill/>
                      <a:miter lim="800000"/>
                      <a:headEnd/>
                      <a:tailEnd/>
                    </a:ln>
                  </pic:spPr>
                </pic:pic>
              </a:graphicData>
            </a:graphic>
          </wp:inline>
        </w:drawing>
      </w:r>
    </w:p>
    <w:p w:rsidR="00FA1F10" w:rsidRPr="00325B79" w:rsidRDefault="00325B79" w:rsidP="00825D1E">
      <w:pPr>
        <w:pStyle w:val="Default"/>
        <w:spacing w:line="360" w:lineRule="auto"/>
        <w:jc w:val="both"/>
        <w:rPr>
          <w:sz w:val="22"/>
          <w:szCs w:val="22"/>
        </w:rPr>
      </w:pPr>
      <w:r>
        <w:rPr>
          <w:sz w:val="22"/>
          <w:szCs w:val="22"/>
        </w:rPr>
        <w:t xml:space="preserve">         </w:t>
      </w:r>
      <w:proofErr w:type="gramStart"/>
      <w:r>
        <w:rPr>
          <w:sz w:val="22"/>
          <w:szCs w:val="22"/>
        </w:rPr>
        <w:t>The Iron calorimeter.</w:t>
      </w:r>
      <w:proofErr w:type="gramEnd"/>
      <w:r>
        <w:rPr>
          <w:sz w:val="22"/>
          <w:szCs w:val="22"/>
        </w:rPr>
        <w:t xml:space="preserve">                                       </w:t>
      </w:r>
      <w:r w:rsidR="00275261">
        <w:rPr>
          <w:sz w:val="22"/>
          <w:szCs w:val="22"/>
        </w:rPr>
        <w:t xml:space="preserve">     </w:t>
      </w:r>
      <w:proofErr w:type="gramStart"/>
      <w:r>
        <w:rPr>
          <w:sz w:val="22"/>
          <w:szCs w:val="22"/>
        </w:rPr>
        <w:t>Resistive Plate Chamber.</w:t>
      </w:r>
      <w:proofErr w:type="gramEnd"/>
    </w:p>
    <w:p w:rsidR="00FA1F10" w:rsidRDefault="00325B79" w:rsidP="00825D1E">
      <w:pPr>
        <w:pStyle w:val="Default"/>
        <w:spacing w:line="360" w:lineRule="auto"/>
        <w:jc w:val="both"/>
      </w:pPr>
      <w:r w:rsidRPr="00325B79">
        <w:rPr>
          <w:b/>
          <w:u w:val="single"/>
        </w:rPr>
        <w:lastRenderedPageBreak/>
        <w:t>CONSTRUCTION OF RPC</w:t>
      </w:r>
    </w:p>
    <w:p w:rsidR="00325B79" w:rsidRPr="00275261" w:rsidRDefault="00275261" w:rsidP="00275261">
      <w:pPr>
        <w:pStyle w:val="Default"/>
        <w:numPr>
          <w:ilvl w:val="0"/>
          <w:numId w:val="2"/>
        </w:numPr>
        <w:spacing w:line="360" w:lineRule="auto"/>
        <w:jc w:val="both"/>
        <w:rPr>
          <w:b/>
        </w:rPr>
      </w:pPr>
      <w:r w:rsidRPr="00275261">
        <w:rPr>
          <w:b/>
          <w:i/>
          <w:sz w:val="22"/>
          <w:szCs w:val="22"/>
        </w:rPr>
        <w:t>Cutting and cleaning of glass</w:t>
      </w:r>
    </w:p>
    <w:p w:rsidR="00325B79" w:rsidRPr="001B3514" w:rsidRDefault="00275261" w:rsidP="00825D1E">
      <w:pPr>
        <w:pStyle w:val="Default"/>
        <w:spacing w:line="360" w:lineRule="auto"/>
        <w:jc w:val="both"/>
        <w:rPr>
          <w:sz w:val="22"/>
          <w:szCs w:val="22"/>
        </w:rPr>
      </w:pPr>
      <w:r w:rsidRPr="001B3514">
        <w:rPr>
          <w:sz w:val="22"/>
          <w:szCs w:val="22"/>
        </w:rPr>
        <w:t xml:space="preserve">                           </w:t>
      </w:r>
      <w:proofErr w:type="gramStart"/>
      <w:r w:rsidRPr="001B3514">
        <w:rPr>
          <w:sz w:val="22"/>
          <w:szCs w:val="22"/>
        </w:rPr>
        <w:t>We  use</w:t>
      </w:r>
      <w:proofErr w:type="gramEnd"/>
      <w:r w:rsidRPr="001B3514">
        <w:rPr>
          <w:sz w:val="22"/>
          <w:szCs w:val="22"/>
        </w:rPr>
        <w:t xml:space="preserve"> float glasses to make RPC because the bulk resistivity of glass is very high about 10</w:t>
      </w:r>
      <w:r w:rsidRPr="001B3514">
        <w:rPr>
          <w:sz w:val="22"/>
          <w:szCs w:val="22"/>
          <w:vertAlign w:val="superscript"/>
        </w:rPr>
        <w:t xml:space="preserve">10 </w:t>
      </w:r>
      <w:r w:rsidRPr="001B3514">
        <w:rPr>
          <w:b/>
          <w:strike/>
          <w:sz w:val="22"/>
          <w:szCs w:val="22"/>
          <w:vertAlign w:val="superscript"/>
        </w:rPr>
        <w:t xml:space="preserve"> </w:t>
      </w:r>
      <w:r w:rsidRPr="001B3514">
        <w:rPr>
          <w:sz w:val="22"/>
          <w:szCs w:val="22"/>
        </w:rPr>
        <w:t>to</w:t>
      </w:r>
      <w:r w:rsidR="00FE292B" w:rsidRPr="001B3514">
        <w:rPr>
          <w:sz w:val="22"/>
          <w:szCs w:val="22"/>
        </w:rPr>
        <w:t xml:space="preserve"> 10</w:t>
      </w:r>
      <w:r w:rsidR="00FE292B" w:rsidRPr="001B3514">
        <w:rPr>
          <w:sz w:val="22"/>
          <w:szCs w:val="22"/>
          <w:vertAlign w:val="superscript"/>
        </w:rPr>
        <w:t>12</w:t>
      </w:r>
      <w:r w:rsidRPr="001B3514">
        <w:rPr>
          <w:sz w:val="22"/>
          <w:szCs w:val="22"/>
        </w:rPr>
        <w:t xml:space="preserve"> </w:t>
      </w:r>
      <w:r w:rsidR="00FE292B" w:rsidRPr="001B3514">
        <w:rPr>
          <w:sz w:val="22"/>
          <w:szCs w:val="22"/>
        </w:rPr>
        <w:t>Ω-</w:t>
      </w:r>
      <w:r w:rsidR="00D51482">
        <w:rPr>
          <w:sz w:val="22"/>
          <w:szCs w:val="22"/>
        </w:rPr>
        <w:t>c</w:t>
      </w:r>
      <w:r w:rsidR="00FE292B" w:rsidRPr="001B3514">
        <w:rPr>
          <w:sz w:val="22"/>
          <w:szCs w:val="22"/>
        </w:rPr>
        <w:t>m. The discharge produced after avalanche is limited to a tiny area of about 0.1cm</w:t>
      </w:r>
      <w:r w:rsidR="00FE292B" w:rsidRPr="001B3514">
        <w:rPr>
          <w:sz w:val="22"/>
          <w:szCs w:val="22"/>
          <w:vertAlign w:val="superscript"/>
        </w:rPr>
        <w:t>2</w:t>
      </w:r>
      <w:r w:rsidR="00FE292B" w:rsidRPr="001B3514">
        <w:rPr>
          <w:sz w:val="22"/>
          <w:szCs w:val="22"/>
        </w:rPr>
        <w:t xml:space="preserve"> due to the high resistivity of the glass electrodes.</w:t>
      </w:r>
      <w:r w:rsidR="00457535" w:rsidRPr="001B3514">
        <w:rPr>
          <w:sz w:val="22"/>
          <w:szCs w:val="22"/>
        </w:rPr>
        <w:t xml:space="preserve"> The glasses are cut by diamond cutter to the appropriate size and the four corner edges are chamfered by a jig of right dimension to make a correct 45</w:t>
      </w:r>
      <w:r w:rsidR="00457535" w:rsidRPr="001B3514">
        <w:rPr>
          <w:sz w:val="22"/>
          <w:szCs w:val="22"/>
          <w:vertAlign w:val="superscript"/>
        </w:rPr>
        <w:t>0</w:t>
      </w:r>
      <w:r w:rsidR="00457535" w:rsidRPr="001B3514">
        <w:rPr>
          <w:sz w:val="22"/>
          <w:szCs w:val="22"/>
        </w:rPr>
        <w:t xml:space="preserve"> angle. The glasses are thoroughly cleaned with alcohol and then labolene and distilled water. After that the edge spacers, corner spacers (which are connected to the gas nozzle), button spacers (used for bigger RPCs) are cleaned with alcohol.</w:t>
      </w:r>
    </w:p>
    <w:p w:rsidR="00457535" w:rsidRDefault="00457535" w:rsidP="00457535">
      <w:pPr>
        <w:pStyle w:val="Default"/>
        <w:numPr>
          <w:ilvl w:val="0"/>
          <w:numId w:val="2"/>
        </w:numPr>
        <w:spacing w:line="360" w:lineRule="auto"/>
        <w:jc w:val="both"/>
        <w:rPr>
          <w:sz w:val="22"/>
          <w:szCs w:val="22"/>
        </w:rPr>
      </w:pPr>
      <w:r>
        <w:rPr>
          <w:b/>
          <w:i/>
          <w:sz w:val="22"/>
          <w:szCs w:val="22"/>
        </w:rPr>
        <w:t>Conductive coating</w:t>
      </w:r>
    </w:p>
    <w:p w:rsidR="00457535" w:rsidRDefault="00457535" w:rsidP="001B3514">
      <w:pPr>
        <w:spacing w:line="360" w:lineRule="auto"/>
        <w:jc w:val="both"/>
        <w:rPr>
          <w:rFonts w:ascii="Times New Roman" w:hAnsi="Times New Roman" w:cs="Times New Roman"/>
        </w:rPr>
      </w:pPr>
      <w:r>
        <w:t xml:space="preserve">               </w:t>
      </w:r>
      <w:r w:rsidR="001B3514">
        <w:t xml:space="preserve">                   </w:t>
      </w:r>
      <w:r w:rsidRPr="001B3514">
        <w:rPr>
          <w:rFonts w:ascii="Times New Roman" w:hAnsi="Times New Roman" w:cs="Times New Roman"/>
        </w:rPr>
        <w:t xml:space="preserve">Conductivity of the glass is increased by coating one side of it with a mixture of dry colloidal graphite and industrial lacquer in a ratio of 1:8 using a spray gun. We use graphite because it has got </w:t>
      </w:r>
      <w:r w:rsidR="001B3514" w:rsidRPr="001B3514">
        <w:rPr>
          <w:rFonts w:ascii="Times New Roman" w:hAnsi="Times New Roman" w:cs="Times New Roman"/>
          <w:szCs w:val="20"/>
        </w:rPr>
        <w:t>high conductivity, chemical resistance and good mechanical properties. Graphite forms no compounds due to corrosion,</w:t>
      </w:r>
      <w:r w:rsidR="001B3514" w:rsidRPr="001B3514">
        <w:rPr>
          <w:rFonts w:ascii="Times New Roman" w:hAnsi="Times New Roman" w:cs="Times New Roman"/>
        </w:rPr>
        <w:t xml:space="preserve"> </w:t>
      </w:r>
      <w:r w:rsidR="001B3514" w:rsidRPr="001B3514">
        <w:rPr>
          <w:rFonts w:ascii="Times New Roman" w:hAnsi="Times New Roman" w:cs="Times New Roman"/>
          <w:szCs w:val="20"/>
        </w:rPr>
        <w:t xml:space="preserve">no protective surface films as do </w:t>
      </w:r>
      <w:r w:rsidR="00E904E2">
        <w:rPr>
          <w:rFonts w:ascii="Times New Roman" w:hAnsi="Times New Roman" w:cs="Times New Roman"/>
          <w:szCs w:val="20"/>
        </w:rPr>
        <w:t>many metals.</w:t>
      </w:r>
      <w:r w:rsidR="001B3514" w:rsidRPr="001B3514">
        <w:rPr>
          <w:rFonts w:ascii="Times New Roman" w:hAnsi="Times New Roman" w:cs="Times New Roman"/>
          <w:szCs w:val="20"/>
        </w:rPr>
        <w:t xml:space="preserve"> </w:t>
      </w:r>
      <w:r w:rsidR="001B3514" w:rsidRPr="001B3514">
        <w:rPr>
          <w:rFonts w:ascii="Times New Roman" w:hAnsi="Times New Roman" w:cs="Times New Roman"/>
        </w:rPr>
        <w:t>The surface resistance is found to be fairly constant and is about 400KΩ/cm</w:t>
      </w:r>
      <w:r w:rsidR="001B3514" w:rsidRPr="001B3514">
        <w:rPr>
          <w:rFonts w:ascii="Times New Roman" w:hAnsi="Times New Roman" w:cs="Times New Roman"/>
          <w:vertAlign w:val="superscript"/>
        </w:rPr>
        <w:t>2</w:t>
      </w:r>
      <w:r w:rsidR="001B3514" w:rsidRPr="001B3514">
        <w:rPr>
          <w:rFonts w:ascii="Times New Roman" w:hAnsi="Times New Roman" w:cs="Times New Roman"/>
        </w:rPr>
        <w:t>.</w:t>
      </w:r>
    </w:p>
    <w:p w:rsidR="00847ADA" w:rsidRDefault="00847ADA" w:rsidP="00847ADA">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b/>
          <w:i/>
        </w:rPr>
        <w:t>Gluing of glass</w:t>
      </w:r>
    </w:p>
    <w:p w:rsidR="00847ADA" w:rsidRDefault="00847ADA" w:rsidP="00847ADA">
      <w:pPr>
        <w:autoSpaceDE w:val="0"/>
        <w:autoSpaceDN w:val="0"/>
        <w:adjustRightInd w:val="0"/>
        <w:spacing w:after="0" w:line="360" w:lineRule="auto"/>
        <w:jc w:val="both"/>
        <w:rPr>
          <w:rFonts w:ascii="Times New Roman" w:hAnsi="Times New Roman" w:cs="Times New Roman"/>
          <w:iCs/>
        </w:rPr>
      </w:pPr>
      <w:r>
        <w:rPr>
          <w:rFonts w:ascii="Times New Roman" w:hAnsi="Times New Roman" w:cs="Times New Roman"/>
        </w:rPr>
        <w:t xml:space="preserve">                          </w:t>
      </w:r>
      <w:r w:rsidRPr="00847ADA">
        <w:rPr>
          <w:rFonts w:ascii="Times New Roman" w:hAnsi="Times New Roman" w:cs="Times New Roman"/>
        </w:rPr>
        <w:t>The glue used is 3M Scotch-weld epoxy adhesive in a duo-pack cartridge.</w:t>
      </w:r>
      <w:r>
        <w:rPr>
          <w:rFonts w:ascii="Times New Roman" w:hAnsi="Times New Roman" w:cs="Times New Roman"/>
        </w:rPr>
        <w:t xml:space="preserve"> P</w:t>
      </w:r>
      <w:r w:rsidRPr="00847ADA">
        <w:rPr>
          <w:rFonts w:ascii="Times New Roman" w:hAnsi="Times New Roman" w:cs="Times New Roman"/>
        </w:rPr>
        <w:t>olycarbonate buttons shaped spacer, with bulk resistivity greater than 10</w:t>
      </w:r>
      <w:r w:rsidRPr="00847ADA">
        <w:rPr>
          <w:rFonts w:ascii="Times New Roman" w:hAnsi="Times New Roman" w:cs="Times New Roman"/>
          <w:vertAlign w:val="superscript"/>
        </w:rPr>
        <w:t>13</w:t>
      </w:r>
      <w:r w:rsidRPr="00847ADA">
        <w:rPr>
          <w:rFonts w:ascii="Times New Roman" w:hAnsi="Times New Roman" w:cs="Times New Roman"/>
        </w:rPr>
        <w:t xml:space="preserve"> </w:t>
      </w:r>
      <w:r w:rsidRPr="001B3514">
        <w:t>Ω</w:t>
      </w:r>
      <w:r w:rsidRPr="00847ADA">
        <w:rPr>
          <w:rFonts w:ascii="Times New Roman" w:eastAsia="OpenSymbol" w:hAnsi="Times New Roman" w:cs="Times New Roman"/>
        </w:rPr>
        <w:t xml:space="preserve"> </w:t>
      </w:r>
      <w:r>
        <w:rPr>
          <w:rFonts w:ascii="Times New Roman" w:eastAsia="OpenSymbol" w:hAnsi="Times New Roman" w:cs="Times New Roman"/>
        </w:rPr>
        <w:t xml:space="preserve">– </w:t>
      </w:r>
      <w:r w:rsidRPr="00847ADA">
        <w:rPr>
          <w:rFonts w:ascii="Times New Roman" w:hAnsi="Times New Roman" w:cs="Times New Roman"/>
          <w:iCs/>
        </w:rPr>
        <w:t>cm</w:t>
      </w:r>
      <w:r>
        <w:rPr>
          <w:rFonts w:ascii="Times New Roman" w:hAnsi="Times New Roman" w:cs="Times New Roman"/>
          <w:iCs/>
        </w:rPr>
        <w:t xml:space="preserve"> </w:t>
      </w:r>
      <w:r w:rsidR="00CE27A6">
        <w:rPr>
          <w:rFonts w:ascii="Times New Roman" w:hAnsi="Times New Roman" w:cs="Times New Roman"/>
          <w:iCs/>
        </w:rPr>
        <w:t xml:space="preserve">are glued </w:t>
      </w:r>
      <w:proofErr w:type="gramStart"/>
      <w:r w:rsidR="00CE27A6">
        <w:rPr>
          <w:rFonts w:ascii="Times New Roman" w:hAnsi="Times New Roman" w:cs="Times New Roman"/>
          <w:iCs/>
        </w:rPr>
        <w:t>first  at</w:t>
      </w:r>
      <w:proofErr w:type="gramEnd"/>
      <w:r w:rsidR="00CE27A6">
        <w:rPr>
          <w:rFonts w:ascii="Times New Roman" w:hAnsi="Times New Roman" w:cs="Times New Roman"/>
          <w:iCs/>
        </w:rPr>
        <w:t xml:space="preserve"> the centre and </w:t>
      </w:r>
      <w:proofErr w:type="spellStart"/>
      <w:r w:rsidR="00CE27A6">
        <w:rPr>
          <w:rFonts w:ascii="Times New Roman" w:hAnsi="Times New Roman" w:cs="Times New Roman"/>
          <w:iCs/>
        </w:rPr>
        <w:t>and</w:t>
      </w:r>
      <w:proofErr w:type="spellEnd"/>
      <w:r w:rsidR="00CE27A6">
        <w:rPr>
          <w:rFonts w:ascii="Times New Roman" w:hAnsi="Times New Roman" w:cs="Times New Roman"/>
          <w:iCs/>
        </w:rPr>
        <w:t xml:space="preserve"> at some specific places..A</w:t>
      </w:r>
      <w:r>
        <w:rPr>
          <w:rFonts w:ascii="Times New Roman" w:hAnsi="Times New Roman" w:cs="Times New Roman"/>
          <w:iCs/>
        </w:rPr>
        <w:t>fter that the edge spacers are glued.</w:t>
      </w:r>
      <w:r w:rsidR="00CE27A6">
        <w:rPr>
          <w:rFonts w:ascii="Times New Roman" w:hAnsi="Times New Roman" w:cs="Times New Roman"/>
          <w:iCs/>
        </w:rPr>
        <w:t xml:space="preserve"> The gas inlet and outlet pipes </w:t>
      </w:r>
      <w:proofErr w:type="gramStart"/>
      <w:r w:rsidR="00CE27A6">
        <w:rPr>
          <w:rFonts w:ascii="Times New Roman" w:hAnsi="Times New Roman" w:cs="Times New Roman"/>
          <w:iCs/>
        </w:rPr>
        <w:t>are  also</w:t>
      </w:r>
      <w:proofErr w:type="gramEnd"/>
      <w:r w:rsidR="00CE27A6">
        <w:rPr>
          <w:rFonts w:ascii="Times New Roman" w:hAnsi="Times New Roman" w:cs="Times New Roman"/>
          <w:iCs/>
        </w:rPr>
        <w:t xml:space="preserve"> fitted to the edges.</w:t>
      </w:r>
    </w:p>
    <w:p w:rsidR="00CE27A6" w:rsidRPr="00CE27A6" w:rsidRDefault="00CE27A6" w:rsidP="00CE27A6">
      <w:pPr>
        <w:pStyle w:val="ListParagraph"/>
        <w:numPr>
          <w:ilvl w:val="0"/>
          <w:numId w:val="3"/>
        </w:num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b/>
          <w:i/>
        </w:rPr>
        <w:t>Gas leak test</w:t>
      </w:r>
    </w:p>
    <w:p w:rsidR="00CE27A6" w:rsidRDefault="00CE27A6" w:rsidP="00CE27A6">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w:t>
      </w:r>
      <w:r w:rsidRPr="00CE27A6">
        <w:rPr>
          <w:rFonts w:ascii="Times New Roman" w:hAnsi="Times New Roman" w:cs="Times New Roman"/>
        </w:rPr>
        <w:t>Now the RPC has become ready to be tested to make sure that no gas leak occurs, especially at the glued joints. This is done by flowing Freon gas at atmospheric pressure and checked for any leak using a gas sensor FLON GH-202F.</w:t>
      </w:r>
    </w:p>
    <w:p w:rsidR="00CE27A6" w:rsidRDefault="00CE27A6" w:rsidP="00CE27A6">
      <w:pPr>
        <w:pStyle w:val="ListParagraph"/>
        <w:numPr>
          <w:ilvl w:val="0"/>
          <w:numId w:val="3"/>
        </w:num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b/>
          <w:i/>
        </w:rPr>
        <w:t>High voltage cables and pick up strips</w:t>
      </w:r>
    </w:p>
    <w:p w:rsidR="00CE27A6" w:rsidRPr="00E904E2" w:rsidRDefault="00CE27A6" w:rsidP="00E904E2">
      <w:pPr>
        <w:pStyle w:val="Default"/>
        <w:spacing w:line="360" w:lineRule="auto"/>
        <w:jc w:val="both"/>
        <w:rPr>
          <w:sz w:val="22"/>
          <w:szCs w:val="22"/>
        </w:rPr>
      </w:pPr>
      <w:r>
        <w:t xml:space="preserve">                      </w:t>
      </w:r>
      <w:r w:rsidRPr="00E904E2">
        <w:rPr>
          <w:sz w:val="22"/>
          <w:szCs w:val="22"/>
        </w:rPr>
        <w:t>Base of the RPC is wired by high voltage cables. The high voltage is applied to the graphite layer by sticking on a copper tape and leads are then soldered on to the copper.</w:t>
      </w:r>
      <w:r w:rsidR="00E904E2" w:rsidRPr="00E904E2">
        <w:rPr>
          <w:sz w:val="22"/>
          <w:szCs w:val="22"/>
        </w:rPr>
        <w:t xml:space="preserve"> Positive voltage is applied to one side and a roughly equal and nega</w:t>
      </w:r>
      <w:r w:rsidR="00E904E2">
        <w:rPr>
          <w:sz w:val="22"/>
          <w:szCs w:val="22"/>
        </w:rPr>
        <w:t xml:space="preserve">tive voltage to the other side. </w:t>
      </w:r>
      <w:r w:rsidR="00E904E2" w:rsidRPr="00E904E2">
        <w:rPr>
          <w:sz w:val="22"/>
          <w:szCs w:val="22"/>
        </w:rPr>
        <w:t xml:space="preserve">The RPC is now sandwiched between two honeycomb pickup panels placed orthogonal to each other and then packed in an aluminium case. </w:t>
      </w:r>
      <w:r w:rsidR="00E904E2">
        <w:rPr>
          <w:sz w:val="22"/>
          <w:szCs w:val="22"/>
        </w:rPr>
        <w:t>The pickup panel consists of 64</w:t>
      </w:r>
      <w:r w:rsidR="00E904E2" w:rsidRPr="00E904E2">
        <w:rPr>
          <w:sz w:val="22"/>
          <w:szCs w:val="22"/>
        </w:rPr>
        <w:t xml:space="preserve"> strips copper foil on one side of a layer of 5mm of foam and aluminium on the other side Each strip is terminated with a 50Ω impedance to match </w:t>
      </w:r>
      <w:r w:rsidR="00E904E2">
        <w:rPr>
          <w:sz w:val="22"/>
          <w:szCs w:val="22"/>
        </w:rPr>
        <w:t xml:space="preserve">the characteristic impedance of </w:t>
      </w:r>
      <w:r w:rsidR="00E904E2" w:rsidRPr="00E904E2">
        <w:rPr>
          <w:sz w:val="22"/>
          <w:szCs w:val="22"/>
        </w:rPr>
        <w:t>the preamplifier. A layer of Mylar of thickness 100 μm is placed between the graphite layer and the pickup panel to provide insulation.</w:t>
      </w:r>
    </w:p>
    <w:p w:rsidR="00734854" w:rsidRDefault="00A7301D" w:rsidP="00825D1E">
      <w:pPr>
        <w:pStyle w:val="Default"/>
        <w:spacing w:line="360" w:lineRule="auto"/>
        <w:jc w:val="both"/>
        <w:rPr>
          <w:sz w:val="22"/>
          <w:szCs w:val="22"/>
        </w:rPr>
      </w:pPr>
      <w:r>
        <w:rPr>
          <w:b/>
          <w:u w:val="thick"/>
        </w:rPr>
        <w:lastRenderedPageBreak/>
        <w:t>PRINCIPLE OF OPERATION</w:t>
      </w:r>
    </w:p>
    <w:p w:rsidR="00A7301D" w:rsidRDefault="00A7301D" w:rsidP="00825D1E">
      <w:pPr>
        <w:pStyle w:val="Default"/>
        <w:spacing w:line="360" w:lineRule="auto"/>
        <w:jc w:val="both"/>
        <w:rPr>
          <w:sz w:val="22"/>
          <w:szCs w:val="22"/>
        </w:rPr>
      </w:pPr>
    </w:p>
    <w:p w:rsidR="00A7301D" w:rsidRPr="00A7301D" w:rsidRDefault="00A7301D" w:rsidP="00A7301D">
      <w:pPr>
        <w:autoSpaceDE w:val="0"/>
        <w:autoSpaceDN w:val="0"/>
        <w:adjustRightInd w:val="0"/>
        <w:spacing w:after="0" w:line="360" w:lineRule="auto"/>
        <w:jc w:val="both"/>
        <w:rPr>
          <w:rFonts w:ascii="Times New Roman" w:hAnsi="Times New Roman" w:cs="Times New Roman"/>
        </w:rPr>
      </w:pPr>
      <w:r>
        <w:t xml:space="preserve">                             </w:t>
      </w:r>
      <w:r w:rsidRPr="00A7301D">
        <w:rPr>
          <w:rFonts w:ascii="Times New Roman" w:hAnsi="Times New Roman" w:cs="Times New Roman"/>
        </w:rPr>
        <w:t xml:space="preserve">The detector working concepts are based on the detection of gaseous ionization produced by charged particles traversing the active area of the detector, under a strong uniform electric field applied by resistive </w:t>
      </w:r>
      <w:r w:rsidR="00BE6402" w:rsidRPr="00A7301D">
        <w:rPr>
          <w:rFonts w:ascii="Times New Roman" w:hAnsi="Times New Roman" w:cs="Times New Roman"/>
        </w:rPr>
        <w:t xml:space="preserve">electrodes. </w:t>
      </w:r>
      <w:r w:rsidRPr="00A7301D">
        <w:rPr>
          <w:rFonts w:ascii="Times New Roman" w:hAnsi="Times New Roman" w:cs="Times New Roman"/>
        </w:rPr>
        <w:t xml:space="preserve">The chamber is filled with a proper gas which gets ionized when a sufficiently energetic radiation penetrates the chamber thereby resulting in the formation of electron ion- pairs. Owing to the high resistivity of the electrodes, the electric charge quickly dies off in a very limited area </w:t>
      </w:r>
      <w:proofErr w:type="gramStart"/>
      <w:r w:rsidRPr="00A7301D">
        <w:rPr>
          <w:rFonts w:ascii="Times New Roman" w:hAnsi="Times New Roman" w:cs="Times New Roman"/>
        </w:rPr>
        <w:t>(typically 0.1 sq.cm)</w:t>
      </w:r>
      <w:proofErr w:type="gramEnd"/>
      <w:r w:rsidRPr="00A7301D">
        <w:rPr>
          <w:rFonts w:ascii="Times New Roman" w:hAnsi="Times New Roman" w:cs="Times New Roman"/>
        </w:rPr>
        <w:t xml:space="preserve"> around the points where the discharge occurs</w:t>
      </w:r>
      <w:r>
        <w:rPr>
          <w:rFonts w:ascii="Times New Roman" w:hAnsi="Times New Roman" w:cs="Times New Roman"/>
        </w:rPr>
        <w:t xml:space="preserve">. </w:t>
      </w:r>
      <w:r w:rsidRPr="00A7301D">
        <w:rPr>
          <w:rFonts w:ascii="Times New Roman" w:hAnsi="Times New Roman" w:cs="Times New Roman"/>
        </w:rPr>
        <w:t>The discharge produces signals which are counted and analyzed by appropriate read out electronics.</w:t>
      </w:r>
    </w:p>
    <w:p w:rsidR="00A7301D" w:rsidRPr="00A7301D" w:rsidRDefault="00A7301D" w:rsidP="00A7301D">
      <w:pPr>
        <w:autoSpaceDE w:val="0"/>
        <w:autoSpaceDN w:val="0"/>
        <w:adjustRightInd w:val="0"/>
        <w:spacing w:after="0" w:line="360" w:lineRule="auto"/>
        <w:jc w:val="both"/>
        <w:rPr>
          <w:rFonts w:ascii="Times New Roman" w:hAnsi="Times New Roman" w:cs="Times New Roman"/>
          <w:i/>
        </w:rPr>
      </w:pPr>
      <w:r w:rsidRPr="00A7301D">
        <w:rPr>
          <w:rFonts w:ascii="Times New Roman" w:hAnsi="Times New Roman" w:cs="Times New Roman"/>
          <w:i/>
        </w:rPr>
        <w:t>Modes of Operation:-</w:t>
      </w:r>
    </w:p>
    <w:p w:rsidR="00A7301D" w:rsidRPr="00A7301D" w:rsidRDefault="00A7301D" w:rsidP="00A7301D">
      <w:pPr>
        <w:autoSpaceDE w:val="0"/>
        <w:autoSpaceDN w:val="0"/>
        <w:adjustRightInd w:val="0"/>
        <w:spacing w:after="0" w:line="360" w:lineRule="auto"/>
        <w:jc w:val="both"/>
        <w:rPr>
          <w:rFonts w:ascii="Times New Roman" w:hAnsi="Times New Roman" w:cs="Times New Roman"/>
        </w:rPr>
      </w:pPr>
      <w:r w:rsidRPr="00A7301D">
        <w:rPr>
          <w:rFonts w:ascii="Times New Roman" w:hAnsi="Times New Roman" w:cs="Times New Roman"/>
        </w:rPr>
        <w:t xml:space="preserve">There are two modes of operation for RPCs, </w:t>
      </w:r>
      <w:proofErr w:type="spellStart"/>
      <w:r w:rsidRPr="00A7301D">
        <w:rPr>
          <w:rFonts w:ascii="Times New Roman" w:hAnsi="Times New Roman" w:cs="Times New Roman"/>
        </w:rPr>
        <w:t>i</w:t>
      </w:r>
      <w:proofErr w:type="spellEnd"/>
      <w:r w:rsidRPr="00A7301D">
        <w:rPr>
          <w:rFonts w:ascii="Times New Roman" w:hAnsi="Times New Roman" w:cs="Times New Roman"/>
        </w:rPr>
        <w:t>) Avalanche Mode and ii) Streamer</w:t>
      </w:r>
      <w:r>
        <w:rPr>
          <w:rFonts w:ascii="Times New Roman" w:hAnsi="Times New Roman" w:cs="Times New Roman"/>
        </w:rPr>
        <w:t xml:space="preserve"> </w:t>
      </w:r>
      <w:r w:rsidRPr="00A7301D">
        <w:rPr>
          <w:rFonts w:ascii="Times New Roman" w:hAnsi="Times New Roman" w:cs="Times New Roman"/>
        </w:rPr>
        <w:t>Mode.</w:t>
      </w:r>
    </w:p>
    <w:p w:rsidR="00A7301D" w:rsidRPr="00A7301D" w:rsidRDefault="00A7301D" w:rsidP="00A7301D">
      <w:pPr>
        <w:autoSpaceDE w:val="0"/>
        <w:autoSpaceDN w:val="0"/>
        <w:adjustRightInd w:val="0"/>
        <w:spacing w:after="0" w:line="360" w:lineRule="auto"/>
        <w:jc w:val="both"/>
        <w:rPr>
          <w:rFonts w:ascii="Times New Roman" w:hAnsi="Times New Roman" w:cs="Times New Roman"/>
        </w:rPr>
      </w:pPr>
      <w:r w:rsidRPr="00A7301D">
        <w:rPr>
          <w:rFonts w:ascii="Times New Roman" w:hAnsi="Times New Roman" w:cs="Times New Roman"/>
        </w:rPr>
        <w:t>1.) Avalanche Mode: Ionized particles,</w:t>
      </w:r>
      <w:r>
        <w:rPr>
          <w:rFonts w:ascii="Times New Roman" w:hAnsi="Times New Roman" w:cs="Times New Roman"/>
        </w:rPr>
        <w:t xml:space="preserve"> </w:t>
      </w:r>
      <w:r w:rsidRPr="00A7301D">
        <w:rPr>
          <w:rFonts w:ascii="Times New Roman" w:hAnsi="Times New Roman" w:cs="Times New Roman"/>
        </w:rPr>
        <w:t>created</w:t>
      </w:r>
      <w:r>
        <w:rPr>
          <w:rFonts w:ascii="Times New Roman" w:hAnsi="Times New Roman" w:cs="Times New Roman"/>
        </w:rPr>
        <w:t xml:space="preserve"> </w:t>
      </w:r>
      <w:r w:rsidRPr="00A7301D">
        <w:rPr>
          <w:rFonts w:ascii="Times New Roman" w:hAnsi="Times New Roman" w:cs="Times New Roman"/>
        </w:rPr>
        <w:t xml:space="preserve">by primary ionization of gas through charged particles are accelerated by the electric field and in their way to the electrodes they ionize the gas again to set in an Avalanche </w:t>
      </w:r>
      <w:r>
        <w:rPr>
          <w:rFonts w:ascii="Times New Roman" w:hAnsi="Times New Roman" w:cs="Times New Roman"/>
        </w:rPr>
        <w:t>process.</w:t>
      </w:r>
      <w:r w:rsidRPr="00A7301D">
        <w:rPr>
          <w:rFonts w:ascii="Times New Roman" w:hAnsi="Times New Roman" w:cs="Times New Roman"/>
        </w:rPr>
        <w:t xml:space="preserve"> However this process stops as the internal opposite field is balanced by the external field and the charges are collected in the respective electrodes. The pulse</w:t>
      </w:r>
      <w:r>
        <w:rPr>
          <w:rFonts w:ascii="Times New Roman" w:hAnsi="Times New Roman" w:cs="Times New Roman"/>
        </w:rPr>
        <w:t xml:space="preserve"> </w:t>
      </w:r>
      <w:r w:rsidRPr="00A7301D">
        <w:rPr>
          <w:rFonts w:ascii="Times New Roman" w:hAnsi="Times New Roman" w:cs="Times New Roman"/>
        </w:rPr>
        <w:t xml:space="preserve">height in this mode is of the order of few </w:t>
      </w:r>
      <w:r>
        <w:rPr>
          <w:rFonts w:ascii="Times New Roman" w:hAnsi="Times New Roman" w:cs="Times New Roman"/>
        </w:rPr>
        <w:t>milli</w:t>
      </w:r>
      <w:r w:rsidRPr="00A7301D">
        <w:rPr>
          <w:rFonts w:ascii="Times New Roman" w:hAnsi="Times New Roman" w:cs="Times New Roman"/>
        </w:rPr>
        <w:t xml:space="preserve"> volts and amplifiers are required in this mode of operation.</w:t>
      </w:r>
      <w:r>
        <w:rPr>
          <w:rFonts w:ascii="Times New Roman" w:hAnsi="Times New Roman" w:cs="Times New Roman"/>
        </w:rPr>
        <w:t xml:space="preserve"> </w:t>
      </w:r>
      <w:r w:rsidRPr="00A7301D">
        <w:rPr>
          <w:rFonts w:ascii="Times New Roman" w:hAnsi="Times New Roman" w:cs="Times New Roman"/>
        </w:rPr>
        <w:t>This mode is also called proportional mode.</w:t>
      </w:r>
    </w:p>
    <w:p w:rsidR="00A7301D" w:rsidRPr="00A7301D" w:rsidRDefault="00A7301D" w:rsidP="00A7301D">
      <w:pPr>
        <w:autoSpaceDE w:val="0"/>
        <w:autoSpaceDN w:val="0"/>
        <w:adjustRightInd w:val="0"/>
        <w:spacing w:after="0" w:line="360" w:lineRule="auto"/>
        <w:jc w:val="both"/>
        <w:rPr>
          <w:rFonts w:ascii="Times New Roman" w:hAnsi="Times New Roman" w:cs="Times New Roman"/>
        </w:rPr>
      </w:pPr>
      <w:r w:rsidRPr="00A7301D">
        <w:rPr>
          <w:rFonts w:ascii="Times New Roman" w:hAnsi="Times New Roman" w:cs="Times New Roman"/>
        </w:rPr>
        <w:t>2.) Streamer Mode: In this mode of operation, the electric field inside the gap is kept intense</w:t>
      </w:r>
    </w:p>
    <w:p w:rsidR="00A7301D" w:rsidRPr="00A7301D" w:rsidRDefault="00A7301D" w:rsidP="00A7301D">
      <w:pPr>
        <w:autoSpaceDE w:val="0"/>
        <w:autoSpaceDN w:val="0"/>
        <w:adjustRightInd w:val="0"/>
        <w:spacing w:after="0" w:line="360" w:lineRule="auto"/>
        <w:jc w:val="both"/>
        <w:rPr>
          <w:rFonts w:ascii="Times New Roman" w:hAnsi="Times New Roman" w:cs="Times New Roman"/>
        </w:rPr>
      </w:pPr>
      <w:proofErr w:type="gramStart"/>
      <w:r w:rsidRPr="00A7301D">
        <w:rPr>
          <w:rFonts w:ascii="Times New Roman" w:hAnsi="Times New Roman" w:cs="Times New Roman"/>
        </w:rPr>
        <w:t>enough</w:t>
      </w:r>
      <w:proofErr w:type="gramEnd"/>
      <w:r w:rsidRPr="00A7301D">
        <w:rPr>
          <w:rFonts w:ascii="Times New Roman" w:hAnsi="Times New Roman" w:cs="Times New Roman"/>
        </w:rPr>
        <w:t xml:space="preserve"> to generate limited discharges localized near the crossing point of the ionizing particle. The avalanche is followed by a streamer discharge and signal generated will be large in the order few hundreds of milli volt. Hence no amplifiers will be needed.</w:t>
      </w:r>
    </w:p>
    <w:p w:rsidR="00734854" w:rsidRDefault="00BE6402" w:rsidP="00825D1E">
      <w:pPr>
        <w:pStyle w:val="Default"/>
        <w:spacing w:line="360" w:lineRule="auto"/>
        <w:jc w:val="both"/>
        <w:rPr>
          <w:b/>
          <w:sz w:val="22"/>
          <w:szCs w:val="22"/>
          <w:u w:val="single"/>
        </w:rPr>
      </w:pPr>
      <w:r>
        <w:rPr>
          <w:b/>
          <w:noProof/>
          <w:sz w:val="22"/>
          <w:szCs w:val="22"/>
          <w:u w:val="single"/>
        </w:rPr>
        <w:drawing>
          <wp:inline distT="0" distB="0" distL="0" distR="0">
            <wp:extent cx="4657725" cy="2790825"/>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657725" cy="2790825"/>
                    </a:xfrm>
                    <a:prstGeom prst="rect">
                      <a:avLst/>
                    </a:prstGeom>
                    <a:noFill/>
                    <a:ln w="9525">
                      <a:noFill/>
                      <a:miter lim="800000"/>
                      <a:headEnd/>
                      <a:tailEnd/>
                    </a:ln>
                  </pic:spPr>
                </pic:pic>
              </a:graphicData>
            </a:graphic>
          </wp:inline>
        </w:drawing>
      </w:r>
    </w:p>
    <w:p w:rsidR="00ED1DB4" w:rsidRDefault="00BE6402" w:rsidP="00825D1E">
      <w:pPr>
        <w:pStyle w:val="Default"/>
        <w:spacing w:line="360" w:lineRule="auto"/>
        <w:jc w:val="both"/>
        <w:rPr>
          <w:sz w:val="22"/>
          <w:szCs w:val="22"/>
        </w:rPr>
      </w:pPr>
      <w:r>
        <w:rPr>
          <w:sz w:val="22"/>
          <w:szCs w:val="22"/>
        </w:rPr>
        <w:t xml:space="preserve">                                                     </w:t>
      </w:r>
      <w:r w:rsidR="00D51482">
        <w:rPr>
          <w:sz w:val="22"/>
          <w:szCs w:val="22"/>
        </w:rPr>
        <w:t>A</w:t>
      </w:r>
      <w:r>
        <w:rPr>
          <w:sz w:val="22"/>
          <w:szCs w:val="22"/>
        </w:rPr>
        <w:t xml:space="preserve"> </w:t>
      </w:r>
      <w:r w:rsidR="00D51482">
        <w:rPr>
          <w:sz w:val="22"/>
          <w:szCs w:val="22"/>
        </w:rPr>
        <w:t xml:space="preserve">typical </w:t>
      </w:r>
      <w:r>
        <w:rPr>
          <w:sz w:val="22"/>
          <w:szCs w:val="22"/>
        </w:rPr>
        <w:t>RPC Pulse</w:t>
      </w:r>
    </w:p>
    <w:p w:rsidR="00BA7934" w:rsidRDefault="00BA7934" w:rsidP="00825D1E">
      <w:pPr>
        <w:pStyle w:val="Default"/>
        <w:spacing w:line="360" w:lineRule="auto"/>
        <w:jc w:val="both"/>
        <w:rPr>
          <w:b/>
          <w:u w:val="single"/>
        </w:rPr>
      </w:pPr>
      <w:r>
        <w:rPr>
          <w:b/>
          <w:u w:val="single"/>
        </w:rPr>
        <w:lastRenderedPageBreak/>
        <w:t>PRE AMPLIFIER TESTING</w:t>
      </w:r>
    </w:p>
    <w:p w:rsidR="00BA7934" w:rsidRDefault="00BA7934" w:rsidP="00BA7934">
      <w:pPr>
        <w:autoSpaceDE w:val="0"/>
        <w:autoSpaceDN w:val="0"/>
        <w:adjustRightInd w:val="0"/>
        <w:spacing w:after="0" w:line="360" w:lineRule="auto"/>
        <w:rPr>
          <w:rFonts w:ascii="Times New Roman" w:hAnsi="Times New Roman" w:cs="Times New Roman"/>
        </w:rPr>
      </w:pPr>
      <w:r>
        <w:t xml:space="preserve">Preamplifiers are used to </w:t>
      </w:r>
      <w:r w:rsidRPr="00BA7934">
        <w:rPr>
          <w:rFonts w:ascii="Times New Roman" w:hAnsi="Times New Roman" w:cs="Times New Roman"/>
        </w:rPr>
        <w:t>amplify the weak signals from a detector and drive the signals through the cable</w:t>
      </w:r>
      <w:r>
        <w:rPr>
          <w:rFonts w:ascii="Times New Roman" w:hAnsi="Times New Roman" w:cs="Times New Roman"/>
        </w:rPr>
        <w:t xml:space="preserve">. </w:t>
      </w:r>
      <w:proofErr w:type="gramStart"/>
      <w:r>
        <w:rPr>
          <w:rFonts w:ascii="Times New Roman" w:hAnsi="Times New Roman" w:cs="Times New Roman"/>
        </w:rPr>
        <w:t>Here  we</w:t>
      </w:r>
      <w:proofErr w:type="gramEnd"/>
      <w:r>
        <w:rPr>
          <w:rFonts w:ascii="Times New Roman" w:hAnsi="Times New Roman" w:cs="Times New Roman"/>
        </w:rPr>
        <w:t xml:space="preserve"> will test the preamplifiers with a pocket pulsar which gives us a negative signal. This will be connected to attenuators. Using this we will adjust the input voltage. The input and output signals can be seen from oscilloscope. We will measure the gain for different voltages.</w:t>
      </w:r>
    </w:p>
    <w:p w:rsidR="00BA7934" w:rsidRDefault="00BA7934" w:rsidP="00BA7934">
      <w:pPr>
        <w:autoSpaceDE w:val="0"/>
        <w:autoSpaceDN w:val="0"/>
        <w:adjustRightInd w:val="0"/>
        <w:spacing w:after="0" w:line="360" w:lineRule="auto"/>
        <w:rPr>
          <w:rFonts w:ascii="Times New Roman" w:hAnsi="Times New Roman" w:cs="Times New Roman"/>
        </w:rPr>
      </w:pPr>
      <w:r>
        <w:rPr>
          <w:rFonts w:ascii="Times New Roman" w:hAnsi="Times New Roman" w:cs="Times New Roman"/>
        </w:rPr>
        <w:t>POSITIVE PREAMPLIFIER</w:t>
      </w:r>
      <w:proofErr w:type="gramStart"/>
      <w:r>
        <w:rPr>
          <w:rFonts w:ascii="Times New Roman" w:hAnsi="Times New Roman" w:cs="Times New Roman"/>
        </w:rPr>
        <w:t>:-</w:t>
      </w:r>
      <w:proofErr w:type="gramEnd"/>
      <w:r>
        <w:rPr>
          <w:rFonts w:ascii="Times New Roman" w:hAnsi="Times New Roman" w:cs="Times New Roman"/>
        </w:rPr>
        <w:t xml:space="preserve">                                                NEGATIVE PREAMPLIFIER :-                  </w:t>
      </w:r>
    </w:p>
    <w:p w:rsidR="00BA7934" w:rsidRDefault="00BA7934" w:rsidP="00BA7934">
      <w:pPr>
        <w:autoSpaceDE w:val="0"/>
        <w:autoSpaceDN w:val="0"/>
        <w:adjustRightInd w:val="0"/>
        <w:spacing w:after="0" w:line="360" w:lineRule="auto"/>
        <w:rPr>
          <w:rFonts w:ascii="Times New Roman" w:hAnsi="Times New Roman" w:cs="Times New Roman"/>
        </w:rPr>
      </w:pPr>
      <w:r w:rsidRPr="00BA7934">
        <w:rPr>
          <w:rFonts w:ascii="Times New Roman" w:hAnsi="Times New Roman" w:cs="Times New Roman"/>
          <w:noProof/>
        </w:rPr>
        <w:drawing>
          <wp:inline distT="0" distB="0" distL="0" distR="0">
            <wp:extent cx="2943225" cy="23336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950327" cy="2339256"/>
                    </a:xfrm>
                    <a:prstGeom prst="rect">
                      <a:avLst/>
                    </a:prstGeom>
                    <a:noFill/>
                    <a:ln w="9525">
                      <a:noFill/>
                      <a:miter lim="800000"/>
                      <a:headEnd/>
                      <a:tailEnd/>
                    </a:ln>
                  </pic:spPr>
                </pic:pic>
              </a:graphicData>
            </a:graphic>
          </wp:inline>
        </w:drawing>
      </w:r>
      <w:r w:rsidR="00C919BC">
        <w:rPr>
          <w:rFonts w:ascii="Times New Roman" w:hAnsi="Times New Roman" w:cs="Times New Roman"/>
        </w:rPr>
      </w:r>
      <w:r w:rsidR="00C919BC">
        <w:rPr>
          <w:rFonts w:ascii="Times New Roman" w:hAnsi="Times New Roman" w:cs="Times New Roman"/>
        </w:rPr>
        <w:pict>
          <v:group id="_x0000_s1320" editas="canvas" style="width:230.45pt;height:175.85pt;mso-position-horizontal-relative:char;mso-position-vertical-relative:line" coordorigin="295,249" coordsize="4609,351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1" type="#_x0000_t75" style="position:absolute;left:295;top:249;width:4609;height:3517" o:preferrelative="f">
              <v:fill o:detectmouseclick="t"/>
              <v:path o:extrusionok="t" o:connecttype="none"/>
              <o:lock v:ext="edit" text="t"/>
            </v:shape>
            <v:group id="_x0000_s1322" style="position:absolute;left:516;top:393;width:4160;height:3169" coordorigin="516,393" coordsize="4160,3169">
              <v:rect id="_x0000_s1323" style="position:absolute;left:1059;top:3203;width:67;height:359;mso-wrap-style:none" filled="f" stroked="f">
                <v:textbox style="mso-fit-shape-to-text:t" inset="0,0,0,0">
                  <w:txbxContent>
                    <w:p w:rsidR="00BA7934" w:rsidRDefault="00BA7934" w:rsidP="00BA7934">
                      <w:r>
                        <w:rPr>
                          <w:rFonts w:ascii="Arial" w:hAnsi="Arial" w:cs="Arial"/>
                          <w:color w:val="000000"/>
                          <w:sz w:val="12"/>
                          <w:szCs w:val="12"/>
                        </w:rPr>
                        <w:t>0</w:t>
                      </w:r>
                    </w:p>
                  </w:txbxContent>
                </v:textbox>
              </v:rect>
              <v:rect id="_x0000_s1324" style="position:absolute;left:1723;top:3203;width:134;height:359;mso-wrap-style:none" filled="f" stroked="f">
                <v:textbox style="mso-fit-shape-to-text:t" inset="0,0,0,0">
                  <w:txbxContent>
                    <w:p w:rsidR="00BA7934" w:rsidRDefault="00BA7934" w:rsidP="00BA7934">
                      <w:r>
                        <w:rPr>
                          <w:rFonts w:ascii="Arial" w:hAnsi="Arial" w:cs="Arial"/>
                          <w:color w:val="000000"/>
                          <w:sz w:val="12"/>
                          <w:szCs w:val="12"/>
                        </w:rPr>
                        <w:t>20</w:t>
                      </w:r>
                    </w:p>
                  </w:txbxContent>
                </v:textbox>
              </v:rect>
              <v:rect id="_x0000_s1325" style="position:absolute;left:2419;top:3203;width:134;height:359;mso-wrap-style:none" filled="f" stroked="f">
                <v:textbox style="mso-fit-shape-to-text:t" inset="0,0,0,0">
                  <w:txbxContent>
                    <w:p w:rsidR="00BA7934" w:rsidRDefault="00BA7934" w:rsidP="00BA7934">
                      <w:r>
                        <w:rPr>
                          <w:rFonts w:ascii="Arial" w:hAnsi="Arial" w:cs="Arial"/>
                          <w:color w:val="000000"/>
                          <w:sz w:val="12"/>
                          <w:szCs w:val="12"/>
                        </w:rPr>
                        <w:t>40</w:t>
                      </w:r>
                    </w:p>
                  </w:txbxContent>
                </v:textbox>
              </v:rect>
              <v:rect id="_x0000_s1326" style="position:absolute;left:3115;top:3203;width:134;height:359;mso-wrap-style:none" filled="f" stroked="f">
                <v:textbox style="mso-fit-shape-to-text:t" inset="0,0,0,0">
                  <w:txbxContent>
                    <w:p w:rsidR="00BA7934" w:rsidRDefault="00BA7934" w:rsidP="00BA7934">
                      <w:r>
                        <w:rPr>
                          <w:rFonts w:ascii="Arial" w:hAnsi="Arial" w:cs="Arial"/>
                          <w:color w:val="000000"/>
                          <w:sz w:val="12"/>
                          <w:szCs w:val="12"/>
                        </w:rPr>
                        <w:t>60</w:t>
                      </w:r>
                    </w:p>
                  </w:txbxContent>
                </v:textbox>
              </v:rect>
              <v:rect id="_x0000_s1327" style="position:absolute;left:3811;top:3203;width:134;height:359;mso-wrap-style:none" filled="f" stroked="f">
                <v:textbox style="mso-fit-shape-to-text:t" inset="0,0,0,0">
                  <w:txbxContent>
                    <w:p w:rsidR="00BA7934" w:rsidRDefault="00BA7934" w:rsidP="00BA7934">
                      <w:r>
                        <w:rPr>
                          <w:rFonts w:ascii="Arial" w:hAnsi="Arial" w:cs="Arial"/>
                          <w:color w:val="000000"/>
                          <w:sz w:val="12"/>
                          <w:szCs w:val="12"/>
                        </w:rPr>
                        <w:t>80</w:t>
                      </w:r>
                    </w:p>
                  </w:txbxContent>
                </v:textbox>
              </v:rect>
              <v:rect id="_x0000_s1328" style="position:absolute;left:4475;top:3203;width:201;height:359;mso-wrap-style:none" filled="f" stroked="f">
                <v:textbox style="mso-fit-shape-to-text:t" inset="0,0,0,0">
                  <w:txbxContent>
                    <w:p w:rsidR="00BA7934" w:rsidRDefault="00BA7934" w:rsidP="00BA7934">
                      <w:r>
                        <w:rPr>
                          <w:rFonts w:ascii="Arial" w:hAnsi="Arial" w:cs="Arial"/>
                          <w:color w:val="000000"/>
                          <w:sz w:val="12"/>
                          <w:szCs w:val="12"/>
                        </w:rPr>
                        <w:t>100</w:t>
                      </w:r>
                    </w:p>
                  </w:txbxContent>
                </v:textbox>
              </v:rect>
              <v:rect id="_x0000_s1329" style="position:absolute;left:516;top:2941;width:134;height:359;mso-wrap-style:none" filled="f" stroked="f">
                <v:textbox style="mso-fit-shape-to-text:t" inset="0,0,0,0">
                  <w:txbxContent>
                    <w:p w:rsidR="00BA7934" w:rsidRDefault="00BA7934" w:rsidP="00BA7934">
                      <w:r>
                        <w:rPr>
                          <w:rFonts w:ascii="Arial" w:hAnsi="Arial" w:cs="Arial"/>
                          <w:color w:val="000000"/>
                          <w:sz w:val="12"/>
                          <w:szCs w:val="12"/>
                        </w:rPr>
                        <w:t>45</w:t>
                      </w:r>
                    </w:p>
                  </w:txbxContent>
                </v:textbox>
              </v:rect>
              <v:rect id="_x0000_s1330" style="position:absolute;left:516;top:2692;width:134;height:359;mso-wrap-style:none" filled="f" stroked="f">
                <v:textbox style="mso-fit-shape-to-text:t" inset="0,0,0,0">
                  <w:txbxContent>
                    <w:p w:rsidR="00BA7934" w:rsidRDefault="00BA7934" w:rsidP="00BA7934">
                      <w:r>
                        <w:rPr>
                          <w:rFonts w:ascii="Arial" w:hAnsi="Arial" w:cs="Arial"/>
                          <w:color w:val="000000"/>
                          <w:sz w:val="12"/>
                          <w:szCs w:val="12"/>
                        </w:rPr>
                        <w:t>50</w:t>
                      </w:r>
                    </w:p>
                  </w:txbxContent>
                </v:textbox>
              </v:rect>
              <v:rect id="_x0000_s1331" style="position:absolute;left:516;top:2444;width:134;height:359;mso-wrap-style:none" filled="f" stroked="f">
                <v:textbox style="mso-fit-shape-to-text:t" inset="0,0,0,0">
                  <w:txbxContent>
                    <w:p w:rsidR="00BA7934" w:rsidRDefault="00BA7934" w:rsidP="00BA7934">
                      <w:r>
                        <w:rPr>
                          <w:rFonts w:ascii="Arial" w:hAnsi="Arial" w:cs="Arial"/>
                          <w:color w:val="000000"/>
                          <w:sz w:val="12"/>
                          <w:szCs w:val="12"/>
                        </w:rPr>
                        <w:t>55</w:t>
                      </w:r>
                    </w:p>
                  </w:txbxContent>
                </v:textbox>
              </v:rect>
              <v:rect id="_x0000_s1332" style="position:absolute;left:516;top:2195;width:134;height:359;mso-wrap-style:none" filled="f" stroked="f">
                <v:textbox style="mso-fit-shape-to-text:t" inset="0,0,0,0">
                  <w:txbxContent>
                    <w:p w:rsidR="00BA7934" w:rsidRDefault="00BA7934" w:rsidP="00BA7934">
                      <w:r>
                        <w:rPr>
                          <w:rFonts w:ascii="Arial" w:hAnsi="Arial" w:cs="Arial"/>
                          <w:color w:val="000000"/>
                          <w:sz w:val="12"/>
                          <w:szCs w:val="12"/>
                        </w:rPr>
                        <w:t>60</w:t>
                      </w:r>
                    </w:p>
                  </w:txbxContent>
                </v:textbox>
              </v:rect>
              <v:rect id="_x0000_s1333" style="position:absolute;left:516;top:1947;width:134;height:359;mso-wrap-style:none" filled="f" stroked="f">
                <v:textbox style="mso-fit-shape-to-text:t" inset="0,0,0,0">
                  <w:txbxContent>
                    <w:p w:rsidR="00BA7934" w:rsidRDefault="00BA7934" w:rsidP="00BA7934">
                      <w:r>
                        <w:rPr>
                          <w:rFonts w:ascii="Arial" w:hAnsi="Arial" w:cs="Arial"/>
                          <w:color w:val="000000"/>
                          <w:sz w:val="12"/>
                          <w:szCs w:val="12"/>
                        </w:rPr>
                        <w:t>65</w:t>
                      </w:r>
                    </w:p>
                  </w:txbxContent>
                </v:textbox>
              </v:rect>
              <v:rect id="_x0000_s1334" style="position:absolute;left:516;top:1697;width:134;height:359;mso-wrap-style:none" filled="f" stroked="f">
                <v:textbox style="mso-fit-shape-to-text:t" inset="0,0,0,0">
                  <w:txbxContent>
                    <w:p w:rsidR="00BA7934" w:rsidRDefault="00BA7934" w:rsidP="00BA7934">
                      <w:r>
                        <w:rPr>
                          <w:rFonts w:ascii="Arial" w:hAnsi="Arial" w:cs="Arial"/>
                          <w:color w:val="000000"/>
                          <w:sz w:val="12"/>
                          <w:szCs w:val="12"/>
                        </w:rPr>
                        <w:t>70</w:t>
                      </w:r>
                    </w:p>
                  </w:txbxContent>
                </v:textbox>
              </v:rect>
              <v:rect id="_x0000_s1335" style="position:absolute;left:516;top:1448;width:134;height:359;mso-wrap-style:none" filled="f" stroked="f">
                <v:textbox style="mso-fit-shape-to-text:t" inset="0,0,0,0">
                  <w:txbxContent>
                    <w:p w:rsidR="00BA7934" w:rsidRDefault="00BA7934" w:rsidP="00BA7934">
                      <w:r>
                        <w:rPr>
                          <w:rFonts w:ascii="Arial" w:hAnsi="Arial" w:cs="Arial"/>
                          <w:color w:val="000000"/>
                          <w:sz w:val="12"/>
                          <w:szCs w:val="12"/>
                        </w:rPr>
                        <w:t>75</w:t>
                      </w:r>
                    </w:p>
                  </w:txbxContent>
                </v:textbox>
              </v:rect>
              <v:rect id="_x0000_s1336" style="position:absolute;left:516;top:1200;width:134;height:359;mso-wrap-style:none" filled="f" stroked="f">
                <v:textbox style="mso-fit-shape-to-text:t" inset="0,0,0,0">
                  <w:txbxContent>
                    <w:p w:rsidR="00BA7934" w:rsidRDefault="00BA7934" w:rsidP="00BA7934">
                      <w:r>
                        <w:rPr>
                          <w:rFonts w:ascii="Arial" w:hAnsi="Arial" w:cs="Arial"/>
                          <w:color w:val="000000"/>
                          <w:sz w:val="12"/>
                          <w:szCs w:val="12"/>
                        </w:rPr>
                        <w:t>80</w:t>
                      </w:r>
                    </w:p>
                  </w:txbxContent>
                </v:textbox>
              </v:rect>
              <v:rect id="_x0000_s1337" style="position:absolute;left:516;top:951;width:134;height:359;mso-wrap-style:none" filled="f" stroked="f">
                <v:textbox style="mso-fit-shape-to-text:t" inset="0,0,0,0">
                  <w:txbxContent>
                    <w:p w:rsidR="00BA7934" w:rsidRDefault="00BA7934" w:rsidP="00BA7934">
                      <w:r>
                        <w:rPr>
                          <w:rFonts w:ascii="Arial" w:hAnsi="Arial" w:cs="Arial"/>
                          <w:color w:val="000000"/>
                          <w:sz w:val="12"/>
                          <w:szCs w:val="12"/>
                        </w:rPr>
                        <w:t>85</w:t>
                      </w:r>
                    </w:p>
                  </w:txbxContent>
                </v:textbox>
              </v:rect>
              <v:rect id="_x0000_s1338" style="position:absolute;left:516;top:703;width:134;height:359;mso-wrap-style:none" filled="f" stroked="f">
                <v:textbox style="mso-fit-shape-to-text:t" inset="0,0,0,0">
                  <w:txbxContent>
                    <w:p w:rsidR="00BA7934" w:rsidRDefault="00BA7934" w:rsidP="00BA7934">
                      <w:r>
                        <w:rPr>
                          <w:rFonts w:ascii="Arial" w:hAnsi="Arial" w:cs="Arial"/>
                          <w:color w:val="000000"/>
                          <w:sz w:val="12"/>
                          <w:szCs w:val="12"/>
                        </w:rPr>
                        <w:t>90</w:t>
                      </w:r>
                    </w:p>
                  </w:txbxContent>
                </v:textbox>
              </v:rect>
              <v:rect id="_x0000_s1339" style="position:absolute;left:516;top:453;width:134;height:359;mso-wrap-style:none" filled="f" stroked="f">
                <v:textbox style="mso-fit-shape-to-text:t" inset="0,0,0,0">
                  <w:txbxContent>
                    <w:p w:rsidR="00BA7934" w:rsidRDefault="00BA7934" w:rsidP="00BA7934">
                      <w:r>
                        <w:rPr>
                          <w:rFonts w:ascii="Arial" w:hAnsi="Arial" w:cs="Arial"/>
                          <w:color w:val="000000"/>
                          <w:sz w:val="12"/>
                          <w:szCs w:val="12"/>
                        </w:rPr>
                        <w:t>95</w:t>
                      </w:r>
                    </w:p>
                  </w:txbxContent>
                </v:textbox>
              </v:rect>
              <v:line id="_x0000_s1340" style="position:absolute;flip:y" from="742,3129" to="743,3154" strokeweight=".55pt"/>
              <v:line id="_x0000_s1341" style="position:absolute;flip:y" from="1091,3129" to="1092,3180" strokeweight=".55pt"/>
              <v:line id="_x0000_s1342" style="position:absolute;flip:y" from="1438,3129" to="1439,3154" strokeweight=".55pt"/>
              <v:line id="_x0000_s1343" style="position:absolute;flip:y" from="1787,3129" to="1788,3180" strokeweight=".55pt"/>
              <v:line id="_x0000_s1344" style="position:absolute;flip:y" from="2135,3129" to="2136,3154" strokeweight=".55pt"/>
              <v:line id="_x0000_s1345" style="position:absolute;flip:y" from="2484,3129" to="2485,3180" strokeweight=".55pt"/>
              <v:line id="_x0000_s1346" style="position:absolute;flip:y" from="2831,3129" to="2832,3154" strokeweight=".55pt"/>
              <v:line id="_x0000_s1347" style="position:absolute;flip:y" from="3180,3129" to="3181,3180" strokeweight=".55pt"/>
              <v:line id="_x0000_s1348" style="position:absolute;flip:y" from="3527,3129" to="3528,3154" strokeweight=".55pt"/>
              <v:line id="_x0000_s1349" style="position:absolute;flip:y" from="3876,3129" to="3877,3180" strokeweight=".55pt"/>
              <v:line id="_x0000_s1350" style="position:absolute;flip:y" from="4223,3129" to="4224,3154" strokeweight=".55pt"/>
              <v:line id="_x0000_s1351" style="position:absolute;flip:y" from="4572,3129" to="4573,3180" strokeweight=".55pt"/>
              <v:line id="_x0000_s1352" style="position:absolute" from="742,3129" to="4572,3130" strokeweight=".55pt"/>
              <v:line id="_x0000_s1353" style="position:absolute" from="713,3129" to="742,3130" strokeweight=".55pt"/>
              <v:line id="_x0000_s1354" style="position:absolute" from="684,3005" to="742,3006" strokeweight=".55pt"/>
              <v:line id="_x0000_s1355" style="position:absolute" from="713,2880" to="742,2881" strokeweight=".55pt"/>
              <v:line id="_x0000_s1356" style="position:absolute" from="684,2756" to="742,2757" strokeweight=".55pt"/>
              <v:line id="_x0000_s1357" style="position:absolute" from="713,2632" to="742,2633" strokeweight=".55pt"/>
              <v:line id="_x0000_s1358" style="position:absolute" from="684,2508" to="742,2509" strokeweight=".55pt"/>
              <v:line id="_x0000_s1359" style="position:absolute" from="713,2382" to="742,2383" strokeweight=".55pt"/>
              <v:line id="_x0000_s1360" style="position:absolute" from="684,2258" to="742,2259" strokeweight=".55pt"/>
              <v:line id="_x0000_s1361" style="position:absolute" from="713,2134" to="742,2135" strokeweight=".55pt"/>
              <v:line id="_x0000_s1362" style="position:absolute" from="684,2010" to="742,2011" strokeweight=".55pt"/>
              <v:line id="_x0000_s1363" style="position:absolute" from="713,1885" to="742,1886" strokeweight=".55pt"/>
              <v:line id="_x0000_s1364" style="position:absolute" from="684,1761" to="742,1762" strokeweight=".55pt"/>
              <v:line id="_x0000_s1365" style="position:absolute" from="713,1637" to="742,1638" strokeweight=".55pt"/>
              <v:line id="_x0000_s1366" style="position:absolute" from="684,1511" to="742,1512" strokeweight=".55pt"/>
              <v:line id="_x0000_s1367" style="position:absolute" from="713,1388" to="742,1389" strokeweight=".55pt"/>
              <v:line id="_x0000_s1368" style="position:absolute" from="684,1264" to="742,1265" strokeweight=".55pt"/>
              <v:line id="_x0000_s1369" style="position:absolute" from="713,1140" to="742,1141" strokeweight=".55pt"/>
              <v:line id="_x0000_s1370" style="position:absolute" from="684,1014" to="742,1015" strokeweight=".55pt"/>
              <v:line id="_x0000_s1371" style="position:absolute" from="713,890" to="742,891" strokeweight=".55pt"/>
              <v:line id="_x0000_s1372" style="position:absolute" from="684,766" to="742,767" strokeweight=".55pt"/>
              <v:line id="_x0000_s1373" style="position:absolute" from="713,642" to="742,643" strokeweight=".55pt"/>
              <v:line id="_x0000_s1374" style="position:absolute" from="684,517" to="742,518" strokeweight=".55pt"/>
              <v:line id="_x0000_s1375" style="position:absolute" from="713,393" to="742,394" strokeweight=".55pt"/>
              <v:line id="_x0000_s1376" style="position:absolute;flip:y" from="742,393" to="743,3129" strokeweight=".55pt"/>
              <v:line id="_x0000_s1377" style="position:absolute;flip:x" from="1183,1618" to="1221,2218" strokeweight=".25pt"/>
              <v:line id="_x0000_s1378" style="position:absolute;flip:x y" from="1232,1616" to="1241,1658" strokeweight=".25pt"/>
              <v:line id="_x0000_s1379" style="position:absolute;flip:x" from="1260,1598" to="1270,1656" strokeweight=".25pt"/>
              <v:line id="_x0000_s1380" style="position:absolute;flip:x y" from="1283,1598" to="1301,1737" strokeweight=".25pt"/>
              <v:line id="_x0000_s1381" style="position:absolute;flip:x" from="1384,1658" to="1396,1709" strokeweight=".25pt"/>
              <v:line id="_x0000_s1382" style="position:absolute;flip:x" from="1415,1452" to="1449,1579" strokeweight=".25pt"/>
              <v:line id="_x0000_s1383" style="position:absolute;flip:x" from="1505,1408" to="1712,1413" strokeweight=".25pt"/>
              <v:line id="_x0000_s1384" style="position:absolute;flip:x" from="1801,1305" to="2065,1393" strokeweight=".25pt"/>
              <v:line id="_x0000_s1385" style="position:absolute;flip:x y" from="2153,1296" to="2771,1386" strokeweight=".25pt"/>
              <v:line id="_x0000_s1386" style="position:absolute;flip:x y" from="2846,1423" to="3498,2142" strokeweight=".25pt"/>
              <v:line id="_x0000_s1387" style="position:absolute;flip:x y" from="3554,2206" to="4196,2956" strokeweight=".25pt"/>
              <v:rect id="_x0000_s1388" style="position:absolute;left:1154;top:2234;width:53;height:47" fillcolor="black" strokeweight=".25pt"/>
              <v:rect id="_x0000_s1389" style="position:absolute;left:1195;top:1553;width:53;height:47" fillcolor="black" strokeweight=".25pt"/>
              <v:rect id="_x0000_s1390" style="position:absolute;left:1224;top:1673;width:53;height:46" fillcolor="black" strokeweight=".25pt"/>
              <v:rect id="_x0000_s1391" style="position:absolute;left:1251;top:1534;width:53;height:46" fillcolor="black" strokeweight=".25pt"/>
              <v:rect id="_x0000_s1392" style="position:absolute;left:1278;top:1753;width:53;height:47" fillcolor="black" strokeweight=".25pt"/>
              <v:rect id="_x0000_s1393" style="position:absolute;left:1307;top:1694;width:53;height:46" fillcolor="black" strokeweight=".25pt"/>
              <v:rect id="_x0000_s1394" style="position:absolute;left:1348;top:1725;width:53;height:46" fillcolor="black" strokeweight=".25pt"/>
              <v:rect id="_x0000_s1395" style="position:absolute;left:1377;top:1594;width:53;height:46" fillcolor="black" strokeweight=".25pt"/>
              <v:rect id="_x0000_s1396" style="position:absolute;left:1432;top:1389;width:52;height:46" fillcolor="black" strokeweight=".25pt"/>
              <v:rect id="_x0000_s1397" style="position:absolute;left:1731;top:1385;width:53;height:46" fillcolor="black" strokeweight=".25pt"/>
              <v:rect id="_x0000_s1398" style="position:absolute;left:2080;top:1267;width:53;height:46" fillcolor="black" strokeweight=".25pt"/>
              <v:rect id="_x0000_s1399" style="position:absolute;left:2790;top:1368;width:53;height:46" fillcolor="black" strokeweight=".25pt"/>
              <v:rect id="_x0000_s1400" style="position:absolute;left:3500;top:2149;width:53;height:46" fillcolor="black" strokeweight=".25pt"/>
              <v:rect id="_x0000_s1401" style="position:absolute;left:4196;top:2965;width:53;height:46" fillcolor="black" strokeweight=".25pt"/>
              <v:line id="_x0000_s1402" style="position:absolute;flip:x" from="1183,1513" to="1221,2218" strokecolor="red" strokeweight=".25pt"/>
              <v:line id="_x0000_s1403" style="position:absolute;flip:x y" from="1231,1513" to="1243,1570" strokecolor="red" strokeweight=".25pt"/>
              <v:line id="_x0000_s1404" style="position:absolute;flip:x y" from="1350,1586" to="1360,1613" strokecolor="red" strokeweight=".25pt"/>
              <v:line id="_x0000_s1405" style="position:absolute;flip:x" from="1384,1568" to="1396,1613" strokecolor="red" strokeweight=".25pt"/>
              <v:line id="_x0000_s1406" style="position:absolute;flip:x" from="1413,1304" to="1450,1489" strokecolor="red" strokeweight=".25pt"/>
              <v:line id="_x0000_s1407" style="position:absolute;flip:x y" from="1501,1277" to="1716,1343" strokecolor="red" strokeweight=".25pt"/>
              <v:line id="_x0000_s1408" style="position:absolute;flip:x" from="1801,1240" to="2065,1340" strokecolor="red" strokeweight=".25pt"/>
              <v:line id="_x0000_s1409" style="position:absolute;flip:x y" from="2153,1223" to="2771,1231" strokecolor="red" strokeweight=".25pt"/>
              <v:line id="_x0000_s1410" style="position:absolute;flip:x y" from="2848,1261" to="3496,1916" strokecolor="red" strokeweight=".25pt"/>
              <v:line id="_x0000_s1411" style="position:absolute;flip:x y" from="3554,1979" to="4196,2735" strokecolor="red" strokeweight=".25pt"/>
              <v:oval id="_x0000_s1412" style="position:absolute;left:1151;top:2231;width:59;height:53" fillcolor="red" strokecolor="red" strokeweight=".25pt"/>
              <v:oval id="_x0000_s1413" style="position:absolute;left:1192;top:1446;width:59;height:52" fillcolor="red" strokecolor="red" strokeweight=".25pt"/>
              <v:oval id="_x0000_s1414" style="position:absolute;left:1221;top:1583;width:59;height:52" fillcolor="red" strokecolor="red" strokeweight=".25pt"/>
              <v:oval id="_x0000_s1415" style="position:absolute;left:1248;top:1606;width:59;height:52" fillcolor="red" strokecolor="red" strokeweight=".25pt"/>
              <v:oval id="_x0000_s1416" style="position:absolute;left:1275;top:1558;width:60;height:52" fillcolor="red" strokecolor="red" strokeweight=".25pt"/>
              <v:oval id="_x0000_s1417" style="position:absolute;left:1304;top:1520;width:60;height:53" fillcolor="red" strokecolor="red" strokeweight=".25pt"/>
              <v:oval id="_x0000_s1418" style="position:absolute;left:1345;top:1625;width:59;height:52" fillcolor="red" strokecolor="red" strokeweight=".25pt"/>
              <v:oval id="_x0000_s1419" style="position:absolute;left:1374;top:1503;width:59;height:52" fillcolor="red" strokecolor="red" strokeweight=".25pt"/>
              <v:oval id="_x0000_s1420" style="position:absolute;left:1428;top:1237;width:60;height:52" fillcolor="red" strokecolor="red" strokeweight=".25pt"/>
              <v:oval id="_x0000_s1421" style="position:absolute;left:1728;top:1329;width:59;height:53" fillcolor="red" strokecolor="red" strokeweight=".25pt"/>
              <v:oval id="_x0000_s1422" style="position:absolute;left:2077;top:1196;width:59;height:53" fillcolor="red" strokecolor="red" strokeweight=".25pt"/>
              <v:oval id="_x0000_s1423" style="position:absolute;left:2787;top:1204;width:59;height:52" fillcolor="red" strokecolor="red" strokeweight=".25pt"/>
              <v:oval id="_x0000_s1424" style="position:absolute;left:3496;top:1919;width:60;height:52" fillcolor="red" strokecolor="red" strokeweight=".25pt"/>
              <v:oval id="_x0000_s1425" style="position:absolute;left:4193;top:2741;width:59;height:52" fillcolor="red" strokecolor="red" strokeweight=".25pt"/>
              <v:line id="_x0000_s1426" style="position:absolute;flip:x" from="1183,1147" to="1221,1988" strokecolor="lime" strokeweight=".25pt"/>
              <v:line id="_x0000_s1427" style="position:absolute;flip:x y" from="1256,1217" to="1273,1371" strokecolor="lime" strokeweight=".25pt"/>
              <v:line id="_x0000_s1428" style="position:absolute;flip:x y" from="1346,1359" to="1364,1419" strokecolor="lime" strokeweight=".25pt"/>
              <v:line id="_x0000_s1429" style="position:absolute;flip:x" from="1411,1116" to="1452,1399" strokecolor="lime" strokeweight=".25pt"/>
              <v:line id="_x0000_s1430" style="position:absolute;flip:x y" from="1503,1086" to="1714,1140" strokecolor="lime" strokeweight=".25pt"/>
              <v:line id="_x0000_s1431" style="position:absolute;flip:x" from="1798,972" to="2068,1128" strokecolor="lime" strokeweight=".25pt"/>
              <v:line id="_x0000_s1432" style="position:absolute;flip:x y" from="2152,962" to="2773,1140" strokecolor="lime" strokeweight=".25pt"/>
              <v:line id="_x0000_s1433" style="position:absolute;flip:x y" from="2846,1183" to="3498,1915" strokecolor="lime" strokeweight=".25pt"/>
              <v:line id="_x0000_s1434" style="position:absolute;flip:x y" from="3556,1977" to="4194,2647" strokecolor="lime" strokeweight=".25pt"/>
              <v:shape id="_x0000_s1435" style="position:absolute;left:1144;top:1991;width:73;height:55" coordsize="73,55" path="m37,l73,55,,55,37,xe" fillcolor="lime" strokecolor="lime" strokeweight=".25pt">
                <v:path arrowok="t"/>
              </v:shape>
              <v:shape id="_x0000_s1436" style="position:absolute;left:1185;top:1069;width:73;height:56" coordsize="73,56" path="m37,l73,56,,56,37,xe" fillcolor="lime" strokecolor="lime" strokeweight=".25pt">
                <v:path arrowok="t"/>
              </v:shape>
              <v:shape id="_x0000_s1437" style="position:absolute;left:1214;top:1140;width:73;height:55" coordsize="73,55" path="m37,l73,55,,55,37,xe" fillcolor="lime" strokecolor="lime" strokeweight=".25pt">
                <v:path arrowok="t"/>
              </v:shape>
              <v:shape id="_x0000_s1438" style="position:absolute;left:1241;top:1374;width:73;height:55" coordsize="73,55" path="m37,l73,55,,55,37,xe" fillcolor="lime" strokecolor="lime" strokeweight=".25pt">
                <v:path arrowok="t"/>
              </v:shape>
              <v:shape id="_x0000_s1439" style="position:absolute;left:1268;top:1355;width:73;height:55" coordsize="73,55" path="m38,l73,55,,55,38,xe" fillcolor="lime" strokecolor="lime" strokeweight=".25pt">
                <v:path arrowok="t"/>
              </v:shape>
              <v:shape id="_x0000_s1440" style="position:absolute;left:1297;top:1283;width:73;height:55" coordsize="73,55" path="m38,l73,55,,55,38,xe" fillcolor="lime" strokecolor="lime" strokeweight=".25pt">
                <v:path arrowok="t"/>
              </v:shape>
              <v:shape id="_x0000_s1441" style="position:absolute;left:1338;top:1420;width:73;height:56" coordsize="73,56" path="m37,l73,56,,56,37,xe" fillcolor="lime" strokecolor="lime" strokeweight=".25pt">
                <v:path arrowok="t"/>
              </v:shape>
              <v:shape id="_x0000_s1442" style="position:absolute;left:1367;top:1402;width:73;height:56" coordsize="73,56" path="m37,l73,56,,56,37,xe" fillcolor="lime" strokecolor="lime" strokeweight=".25pt">
                <v:path arrowok="t"/>
              </v:shape>
              <v:shape id="_x0000_s1443" style="position:absolute;left:1421;top:1038;width:74;height:55" coordsize="74,55" path="m38,l74,55,,55,38,xe" fillcolor="lime" strokecolor="lime" strokeweight=".25pt">
                <v:path arrowok="t"/>
              </v:shape>
              <v:shape id="_x0000_s1444" style="position:absolute;left:1721;top:1113;width:73;height:55" coordsize="73,55" path="m37,l73,55,,55,37,xe" fillcolor="lime" strokecolor="lime" strokeweight=".25pt">
                <v:path arrowok="t"/>
              </v:shape>
              <v:shape id="_x0000_s1445" style="position:absolute;left:2070;top:913;width:73;height:55" coordsize="73,55" path="m37,l73,55,,55,37,xe" fillcolor="lime" strokecolor="lime" strokeweight=".25pt">
                <v:path arrowok="t"/>
              </v:shape>
              <v:shape id="_x0000_s1446" style="position:absolute;left:2780;top:1114;width:73;height:55" coordsize="73,55" path="m37,l73,55,,55,37,xe" fillcolor="lime" strokecolor="lime" strokeweight=".25pt">
                <v:path arrowok="t"/>
              </v:shape>
              <v:shape id="_x0000_s1447" style="position:absolute;left:3490;top:1909;width:73;height:55" coordsize="73,55" path="m37,l73,55,,55,37,xe" fillcolor="lime" strokecolor="lime" strokeweight=".25pt">
                <v:path arrowok="t"/>
              </v:shape>
              <v:shape id="_x0000_s1448" style="position:absolute;left:4186;top:2641;width:73;height:55" coordsize="73,55" path="m37,l73,55,,55,37,xe" fillcolor="lime" strokecolor="lime" strokeweight=".25pt">
                <v:path arrowok="t"/>
              </v:shape>
              <v:line id="_x0000_s1449" style="position:absolute;flip:x" from="1183,1304" to="1221,2142" strokecolor="blue" strokeweight=".25pt"/>
              <v:line id="_x0000_s1450" style="position:absolute;flip:x y" from="1256,1304" to="1273,1444" strokecolor="blue" strokeweight=".25pt"/>
              <v:line id="_x0000_s1451" style="position:absolute;flip:x y" from="1289,1523" to="1295,1546" strokecolor="blue" strokeweight=".25pt"/>
              <v:line id="_x0000_s1452" style="position:absolute;flip:x" from="1318,1529" to="1323,1546" strokecolor="blue" strokeweight=".25pt"/>
              <v:line id="_x0000_s1453" style="position:absolute;flip:x" from="1353,1446" to="1357,1453" strokecolor="blue" strokeweight=".25pt"/>
              <v:line id="_x0000_s1454" style="position:absolute;flip:x" from="1387,1347" to="1392,1370" strokecolor="blue" strokeweight=".25pt"/>
              <v:line id="_x0000_s1455" style="position:absolute;flip:x" from="1413,1078" to="1450,1268" strokecolor="blue" strokeweight=".25pt"/>
              <v:line id="_x0000_s1456" style="position:absolute;flip:x y" from="1498,1059" to="1719,1180" strokecolor="blue" strokeweight=".25pt"/>
              <v:line id="_x0000_s1457" style="position:absolute;flip:x" from="1798,1040" to="2068,1180" strokecolor="blue" strokeweight=".25pt"/>
              <v:line id="_x0000_s1458" style="position:absolute;flip:x y" from="2152,1032" to="2773,1217" strokecolor="blue" strokeweight=".25pt"/>
              <v:line id="_x0000_s1459" style="position:absolute;flip:x y" from="2850,1261" to="3495,1859" strokecolor="blue" strokeweight=".25pt"/>
              <v:line id="_x0000_s1460" style="position:absolute;flip:x y" from="3556,1921" to="4194,2647" strokecolor="blue" strokeweight=".25pt"/>
              <v:shape id="_x0000_s1461" style="position:absolute;left:1144;top:2164;width:73;height:55" coordsize="73,55" path="m73,l37,55,,,73,xe" fillcolor="blue" strokecolor="blue" strokeweight=".25pt">
                <v:path arrowok="t"/>
              </v:shape>
              <v:shape id="_x0000_s1462" style="position:absolute;left:1185;top:1246;width:73;height:55" coordsize="73,55" path="m73,l37,55,,,73,xe" fillcolor="blue" strokecolor="blue" strokeweight=".25pt">
                <v:path arrowok="t"/>
              </v:shape>
              <v:shape id="_x0000_s1463" style="position:absolute;left:1214;top:1246;width:73;height:55" coordsize="73,55" path="m73,l37,55,,,73,xe" fillcolor="blue" strokecolor="blue" strokeweight=".25pt">
                <v:path arrowok="t"/>
              </v:shape>
              <v:shape id="_x0000_s1464" style="position:absolute;left:1241;top:1467;width:73;height:55" coordsize="73,55" path="m73,l37,55,,,73,xe" fillcolor="blue" strokecolor="blue" strokeweight=".25pt">
                <v:path arrowok="t"/>
              </v:shape>
              <v:shape id="_x0000_s1465" style="position:absolute;left:1268;top:1567;width:73;height:55" coordsize="73,55" path="m73,l38,55,,,73,xe" fillcolor="blue" strokecolor="blue" strokeweight=".25pt">
                <v:path arrowok="t"/>
              </v:shape>
              <v:shape id="_x0000_s1466" style="position:absolute;left:1297;top:1473;width:73;height:55" coordsize="73,55" path="m73,l38,55,,,73,xe" fillcolor="blue" strokecolor="blue" strokeweight=".25pt">
                <v:path arrowok="t"/>
              </v:shape>
              <v:shape id="_x0000_s1467" style="position:absolute;left:1338;top:1390;width:73;height:56" coordsize="73,56" path="m73,l37,56,,,73,xe" fillcolor="blue" strokecolor="blue" strokeweight=".25pt">
                <v:path arrowok="t"/>
              </v:shape>
              <v:shape id="_x0000_s1468" style="position:absolute;left:1367;top:1290;width:73;height:56" coordsize="73,56" path="m73,l37,56,,,73,xe" fillcolor="blue" strokecolor="blue" strokeweight=".25pt">
                <v:path arrowok="t"/>
              </v:shape>
              <v:shape id="_x0000_s1469" style="position:absolute;left:1421;top:1020;width:74;height:55" coordsize="74,55" path="m74,l38,55,,,74,xe" fillcolor="blue" strokecolor="blue" strokeweight=".25pt">
                <v:path arrowok="t"/>
              </v:shape>
              <v:shape id="_x0000_s1470" style="position:absolute;left:1721;top:1183;width:73;height:55" coordsize="73,55" path="m73,l37,55,,,73,xe" fillcolor="blue" strokecolor="blue" strokeweight=".25pt">
                <v:path arrowok="t"/>
              </v:shape>
              <v:shape id="_x0000_s1471" style="position:absolute;left:2070;top:1001;width:73;height:55" coordsize="73,55" path="m73,l37,55,,,73,xe" fillcolor="blue" strokecolor="blue" strokeweight=".25pt">
                <v:path arrowok="t"/>
              </v:shape>
              <v:shape id="_x0000_s1472" style="position:absolute;left:2780;top:1213;width:73;height:55" coordsize="73,55" path="m73,l37,55,,,73,xe" fillcolor="blue" strokecolor="blue" strokeweight=".25pt">
                <v:path arrowok="t"/>
              </v:shape>
              <v:shape id="_x0000_s1473" style="position:absolute;left:3490;top:1871;width:73;height:56" coordsize="73,56" path="m73,l37,56,,,73,xe" fillcolor="blue" strokecolor="blue" strokeweight=".25pt">
                <v:path arrowok="t"/>
              </v:shape>
              <v:shape id="_x0000_s1474" style="position:absolute;left:4186;top:2660;width:73;height:55" coordsize="73,55" path="m73,l37,55,,,73,xe" fillcolor="blue" strokecolor="blue" strokeweight=".25pt">
                <v:path arrowok="t"/>
              </v:shape>
              <v:line id="_x0000_s1475" style="position:absolute;flip:x" from="1183,1565" to="1221,2294" strokecolor="aqua" strokeweight=".25pt"/>
              <v:line id="_x0000_s1476" style="position:absolute;flip:x" from="1234,1476" to="1239,1486" strokecolor="aqua" strokeweight=".25pt"/>
              <v:line id="_x0000_s1477" style="position:absolute;flip:x y" from="1260,1476" to="1270,1519" strokecolor="aqua" strokeweight=".25pt"/>
              <v:line id="_x0000_s1478" style="position:absolute;flip:x" from="1319,1473" to="1321,1482" strokecolor="aqua" strokeweight=".25pt"/>
              <v:line id="_x0000_s1479" style="position:absolute;flip:x" from="1348,1350" to="1362,1395" strokecolor="aqua" strokeweight=".25pt"/>
              <v:line id="_x0000_s1480" style="position:absolute;flip:x y" from="1384,1350" to="1396,1401" strokecolor="aqua" strokeweight=".25pt"/>
              <v:line id="_x0000_s1481" style="position:absolute;flip:x" from="1411,1153" to="1452,1399" strokecolor="aqua" strokeweight=".25pt"/>
              <v:line id="_x0000_s1482" style="position:absolute;flip:x y" from="1493,1140" to="1724,1329" strokecolor="aqua" strokeweight=".25pt"/>
              <v:line id="_x0000_s1483" style="position:absolute;flip:x" from="1792,1113" to="2073,1329" strokecolor="aqua" strokeweight=".25pt"/>
              <v:line id="_x0000_s1484" style="position:absolute;flip:x y" from="2153,1090" to="2771,1147" strokecolor="aqua" strokeweight=".25pt"/>
              <v:line id="_x0000_s1485" style="position:absolute;flip:x y" from="2846,1183" to="3498,1915" strokecolor="aqua" strokeweight=".25pt"/>
              <v:line id="_x0000_s1486" style="position:absolute;flip:x y" from="3556,1977" to="4194,2647" strokecolor="aqua" strokeweight=".25pt"/>
              <v:shape id="_x0000_s1487" style="position:absolute;left:1142;top:2300;width:79;height:69" coordsize="79,69" path="m,34l39,,79,34,39,69,,34xe" fillcolor="aqua" strokecolor="aqua" strokeweight=".25pt">
                <v:path arrowok="t"/>
              </v:shape>
              <v:shape id="_x0000_s1488" style="position:absolute;left:1183;top:1491;width:78;height:68" coordsize="78,68" path="m,34l39,,78,34,39,68,,34xe" fillcolor="aqua" strokecolor="aqua" strokeweight=".25pt">
                <v:path arrowok="t"/>
              </v:shape>
              <v:shape id="_x0000_s1489" style="position:absolute;left:1212;top:1402;width:78;height:69" coordsize="78,69" path="m,35l39,,78,35,39,69,,35xe" fillcolor="aqua" strokecolor="aqua" strokeweight=".25pt">
                <v:path arrowok="t"/>
              </v:shape>
              <v:shape id="_x0000_s1490" style="position:absolute;left:1239;top:1523;width:79;height:69" coordsize="79,69" path="m,35l39,,79,35,39,69,,35xe" fillcolor="aqua" strokecolor="aqua" strokeweight=".25pt">
                <v:path arrowok="t"/>
              </v:shape>
              <v:shape id="_x0000_s1491" style="position:absolute;left:1266;top:1486;width:79;height:69" coordsize="79,69" path="m,34l40,,79,34,40,69,,34xe" fillcolor="aqua" strokecolor="aqua" strokeweight=".25pt">
                <v:path arrowok="t"/>
              </v:shape>
              <v:shape id="_x0000_s1492" style="position:absolute;left:1295;top:1399;width:79;height:69" coordsize="79,69" path="m,35l40,,79,35,40,69,,35xe" fillcolor="aqua" strokecolor="aqua" strokeweight=".25pt">
                <v:path arrowok="t"/>
              </v:shape>
              <v:shape id="_x0000_s1493" style="position:absolute;left:1336;top:1277;width:79;height:69" coordsize="79,69" path="m,34l39,,79,34,39,69,,34xe" fillcolor="aqua" strokecolor="aqua" strokeweight=".25pt">
                <v:path arrowok="t"/>
              </v:shape>
              <v:shape id="_x0000_s1494" style="position:absolute;left:1365;top:1405;width:79;height:69" coordsize="79,69" path="m,35l39,,79,35,39,69,,35xe" fillcolor="aqua" strokecolor="aqua" strokeweight=".25pt">
                <v:path arrowok="t"/>
              </v:shape>
              <v:shape id="_x0000_s1495" style="position:absolute;left:1420;top:1078;width:78;height:69" coordsize="78,69" path="m,35l39,,78,35,39,69,,35xe" fillcolor="aqua" strokecolor="aqua" strokeweight=".25pt">
                <v:path arrowok="t"/>
              </v:shape>
              <v:shape id="_x0000_s1496" style="position:absolute;left:1719;top:1322;width:79;height:68" coordsize="79,68" path="m,34l39,,79,34,39,68,,34xe" fillcolor="aqua" strokecolor="aqua" strokeweight=".25pt">
                <v:path arrowok="t"/>
              </v:shape>
              <v:shape id="_x0000_s1497" style="position:absolute;left:2068;top:1051;width:79;height:69" coordsize="79,69" path="m,35l39,,79,35,39,69,,35xe" fillcolor="aqua" strokecolor="aqua" strokeweight=".25pt">
                <v:path arrowok="t"/>
              </v:shape>
              <v:shape id="_x0000_s1498" style="position:absolute;left:2778;top:1117;width:78;height:69" coordsize="78,69" path="m,35l39,,78,35,39,69,,35xe" fillcolor="aqua" strokecolor="aqua" strokeweight=".25pt">
                <v:path arrowok="t"/>
              </v:shape>
              <v:shape id="_x0000_s1499" style="position:absolute;left:3488;top:1912;width:78;height:68" coordsize="78,68" path="m,34l39,,78,34,39,68,,34xe" fillcolor="aqua" strokecolor="aqua" strokeweight=".25pt">
                <v:path arrowok="t"/>
              </v:shape>
              <v:shape id="_x0000_s1500" style="position:absolute;left:4184;top:2644;width:78;height:68" coordsize="78,68" path="m,34l39,,78,34,39,68,,34xe" fillcolor="aqua" strokecolor="aqua" strokeweight=".25pt">
                <v:path arrowok="t"/>
              </v:shape>
              <v:line id="_x0000_s1501" style="position:absolute;flip:x" from="1185,1618" to="1219,2142" strokecolor="fuchsia" strokeweight=".25pt"/>
              <v:line id="_x0000_s1502" style="position:absolute;flip:x y" from="1232,1616" to="1241,1658" strokecolor="fuchsia" strokeweight=".25pt"/>
              <v:line id="_x0000_s1503" style="position:absolute;flip:x" from="1256,1525" to="1273,1656" strokecolor="fuchsia" strokeweight=".25pt"/>
              <v:line id="_x0000_s1504" style="position:absolute;flip:x y" from="1289,1523" to="1295,1546" strokecolor="fuchsia" strokeweight=".25pt"/>
              <v:line id="_x0000_s1505" style="position:absolute;flip:x" from="1311,1417" to="1329,1544" strokecolor="fuchsia" strokeweight=".25pt"/>
              <v:line id="_x0000_s1506" style="position:absolute;flip:x" from="1413,1190" to="1450,1356" strokecolor="fuchsia" strokeweight=".25pt"/>
              <v:line id="_x0000_s1507" style="position:absolute;flip:x y" from="1501,1165" to="1716,1238" strokecolor="fuchsia" strokeweight=".25pt"/>
              <v:line id="_x0000_s1508" style="position:absolute;flip:x" from="1794,1043" to="2072,1229" strokecolor="fuchsia" strokeweight=".25pt"/>
              <v:line id="_x0000_s1509" style="position:absolute;flip:x y" from="2152,1032" to="2773,1217" strokecolor="fuchsia" strokeweight=".25pt"/>
              <v:line id="_x0000_s1510" style="position:absolute;flip:x y" from="2846,1262" to="3498,1971" strokecolor="fuchsia" strokeweight=".25pt"/>
              <v:line id="_x0000_s1511" style="position:absolute;flip:x y" from="3556,2034" to="4194,2736" strokecolor="fuchsia" strokeweight=".25pt"/>
              <v:shape id="_x0000_s1512" style="position:absolute;left:1139;top:2149;width:63;height:64" coordsize="63,64" path="m,33l63,64,63,,,33xe" fillcolor="fuchsia" strokecolor="fuchsia" strokeweight=".25pt">
                <v:path arrowok="t"/>
              </v:shape>
              <v:shape id="_x0000_s1513" style="position:absolute;left:1180;top:1544;width:63;height:65" coordsize="63,65" path="m,33l63,65,63,,,33xe" fillcolor="fuchsia" strokecolor="fuchsia" strokeweight=".25pt">
                <v:path arrowok="t"/>
              </v:shape>
              <v:shape id="_x0000_s1514" style="position:absolute;left:1209;top:1664;width:63;height:64" coordsize="63,64" path="m,33l63,64,63,,,33xe" fillcolor="fuchsia" strokecolor="fuchsia" strokeweight=".25pt">
                <v:path arrowok="t"/>
              </v:shape>
              <v:shape id="_x0000_s1515" style="position:absolute;left:1236;top:1452;width:63;height:64" coordsize="63,64" path="m,33l63,64,63,,,33xe" fillcolor="fuchsia" strokecolor="fuchsia" strokeweight=".25pt">
                <v:path arrowok="t"/>
              </v:shape>
              <v:shape id="_x0000_s1516" style="position:absolute;left:1263;top:1552;width:63;height:64" coordsize="63,64" path="m,33l63,64,63,,,33xe" fillcolor="fuchsia" strokecolor="fuchsia" strokeweight=".25pt">
                <v:path arrowok="t"/>
              </v:shape>
              <v:shape id="_x0000_s1517" style="position:absolute;left:1292;top:1344;width:63;height:64" coordsize="63,64" path="m,33l63,64,63,,,33xe" fillcolor="fuchsia" strokecolor="fuchsia" strokeweight=".25pt">
                <v:path arrowok="t"/>
              </v:shape>
              <v:shape id="_x0000_s1518" style="position:absolute;left:1333;top:1328;width:63;height:64" coordsize="63,64" path="m,33l63,64,63,,,33xe" fillcolor="fuchsia" strokecolor="fuchsia" strokeweight=".25pt">
                <v:path arrowok="t"/>
              </v:shape>
              <v:shape id="_x0000_s1519" style="position:absolute;left:1362;top:1364;width:63;height:64" coordsize="63,64" path="m,32l63,64,63,,,32xe" fillcolor="fuchsia" strokecolor="fuchsia" strokeweight=".25pt">
                <v:path arrowok="t"/>
              </v:shape>
              <v:shape id="_x0000_s1520" style="position:absolute;left:1416;top:1117;width:63;height:64" coordsize="63,64" path="m,33l63,64,63,,,33xe" fillcolor="fuchsia" strokecolor="fuchsia" strokeweight=".25pt">
                <v:path arrowok="t"/>
              </v:shape>
              <v:shape id="_x0000_s1521" style="position:absolute;left:1716;top:1220;width:63;height:64" coordsize="63,64" path="m,33l63,64,63,,,33xe" fillcolor="fuchsia" strokecolor="fuchsia" strokeweight=".25pt">
                <v:path arrowok="t"/>
              </v:shape>
              <v:shape id="_x0000_s1522" style="position:absolute;left:2065;top:986;width:63;height:64" coordsize="63,64" path="m,33l63,64,63,,,33xe" fillcolor="fuchsia" strokecolor="fuchsia" strokeweight=".25pt">
                <v:path arrowok="t"/>
              </v:shape>
            </v:group>
            <v:shape id="_x0000_s1523" style="position:absolute;left:2775;top:1198;width:63;height:64" coordsize="63,64" path="m,33l63,64,63,,,33xe" fillcolor="fuchsia" strokecolor="fuchsia" strokeweight=".25pt">
              <v:path arrowok="t"/>
            </v:shape>
            <v:shape id="_x0000_s1524" style="position:absolute;left:3484;top:1970;width:63;height:64" coordsize="63,64" path="m,33l63,64,63,,,33xe" fillcolor="fuchsia" strokecolor="fuchsia" strokeweight=".25pt">
              <v:path arrowok="t"/>
            </v:shape>
            <v:shape id="_x0000_s1525" style="position:absolute;left:4181;top:2735;width:63;height:64" coordsize="63,64" path="m,33l63,64,63,,,33xe" fillcolor="fuchsia" strokecolor="fuchsia" strokeweight=".25pt">
              <v:path arrowok="t"/>
            </v:shape>
            <v:line id="_x0000_s1526" style="position:absolute;flip:x" from="1183,1618" to="1221,2218" strokecolor="yellow" strokeweight=".25pt"/>
            <v:line id="_x0000_s1527" style="position:absolute;flip:x" from="1312,1474" to="1328,1544" strokecolor="yellow" strokeweight=".25pt"/>
            <v:line id="_x0000_s1528" style="position:absolute;flip:x" from="1345,1302" to="1365,1395" strokecolor="yellow" strokeweight=".25pt"/>
            <v:line id="_x0000_s1529" style="position:absolute;flip:x y" from="1382,1304" to="1398,1399" strokecolor="yellow" strokeweight=".25pt"/>
            <v:line id="_x0000_s1530" style="position:absolute;flip:x" from="1413,1229" to="1450,1399" strokecolor="yellow" strokeweight=".25pt"/>
            <v:line id="_x0000_s1531" style="position:absolute;flip:x" from="1503,1111" to="1714,1175" strokecolor="yellow" strokeweight=".25pt"/>
            <v:line id="_x0000_s1532" style="position:absolute;flip:x" from="1786,711" to="2080,1065" strokecolor="yellow" strokeweight=".25pt"/>
            <v:line id="_x0000_s1533" style="position:absolute;flip:x y" from="2143,702" to="2781,1128" strokecolor="yellow" strokeweight=".25pt"/>
            <v:line id="_x0000_s1534" style="position:absolute;flip:x y" from="2844,1184" to="3500,1970" strokecolor="yellow" strokeweight=".25pt"/>
            <v:line id="_x0000_s1535" style="position:absolute;flip:x y" from="3556,2034" to="4194,2691" strokecolor="yellow" strokeweight=".25pt"/>
            <v:shape id="_x0000_s1536" style="position:absolute;left:1161;top:2225;width:63;height:65" coordsize="63,65" path="m63,33l,65,,,63,33xe" fillcolor="yellow" strokecolor="yellow" strokeweight=".25pt">
              <v:path arrowok="t"/>
            </v:shape>
            <v:shape id="_x0000_s1537" style="position:absolute;left:1202;top:1544;width:63;height:65" coordsize="63,65" path="m63,33l,65,,,63,33xe" fillcolor="yellow" strokecolor="yellow" strokeweight=".25pt">
              <v:path arrowok="t"/>
            </v:shape>
            <v:shape id="_x0000_s1538" style="position:absolute;left:1231;top:1491;width:63;height:64" coordsize="63,64" path="m63,32l,64,,,63,32xe" fillcolor="yellow" strokecolor="yellow" strokeweight=".25pt">
              <v:path arrowok="t"/>
            </v:shape>
            <v:shape id="_x0000_s1539" style="position:absolute;left:1258;top:1525;width:63;height:64" coordsize="63,64" path="m63,33l,64,,,63,33xe" fillcolor="yellow" strokecolor="yellow" strokeweight=".25pt">
              <v:path arrowok="t"/>
            </v:shape>
            <v:shape id="_x0000_s1540" style="position:absolute;left:1285;top:1552;width:63;height:64" coordsize="63,64" path="m63,33l,64,,,63,33xe" fillcolor="yellow" strokecolor="yellow" strokeweight=".25pt">
              <v:path arrowok="t"/>
            </v:shape>
            <v:shape id="_x0000_s1541" style="position:absolute;left:1314;top:1401;width:63;height:64" coordsize="63,64" path="m63,33l,64,,,63,33xe" fillcolor="yellow" strokecolor="yellow" strokeweight=".25pt">
              <v:path arrowok="t"/>
            </v:shape>
            <v:shape id="_x0000_s1542" style="position:absolute;left:1355;top:1231;width:63;height:64" coordsize="63,64" path="m63,33l,64,,,63,33xe" fillcolor="yellow" strokecolor="yellow" strokeweight=".25pt">
              <v:path arrowok="t"/>
            </v:shape>
            <v:shape id="_x0000_s1543" style="position:absolute;left:1384;top:1407;width:63;height:64" coordsize="63,64" path="m63,33l,64,,,63,33xe" fillcolor="yellow" strokecolor="yellow" strokeweight=".25pt">
              <v:path arrowok="t"/>
            </v:shape>
            <v:shape id="_x0000_s1544" style="position:absolute;left:1438;top:1156;width:63;height:64" coordsize="63,64" path="m63,33l,64,,,63,33xe" fillcolor="yellow" strokecolor="yellow" strokeweight=".25pt">
              <v:path arrowok="t"/>
            </v:shape>
            <v:shape id="_x0000_s1545" style="position:absolute;left:1738;top:1065;width:63;height:64" coordsize="63,64" path="m63,33l,64,,,63,33xe" fillcolor="yellow" strokecolor="yellow" strokeweight=".25pt">
              <v:path arrowok="t"/>
            </v:shape>
            <v:shape id="_x0000_s1546" style="position:absolute;left:2087;top:645;width:63;height:64" coordsize="63,64" path="m63,33l,64,,,63,33xe" fillcolor="yellow" strokecolor="yellow" strokeweight=".25pt">
              <v:path arrowok="t"/>
            </v:shape>
            <v:shape id="_x0000_s1547" style="position:absolute;left:2797;top:1119;width:63;height:64" coordsize="63,64" path="m63,33l,64,,,63,33xe" fillcolor="yellow" strokecolor="yellow" strokeweight=".25pt">
              <v:path arrowok="t"/>
            </v:shape>
            <v:shape id="_x0000_s1548" style="position:absolute;left:3507;top:1970;width:63;height:64" coordsize="63,64" path="m63,33l,64,,,63,33xe" fillcolor="yellow" strokecolor="yellow" strokeweight=".25pt">
              <v:path arrowok="t"/>
            </v:shape>
            <v:shape id="_x0000_s1549" style="position:absolute;left:4203;top:2690;width:63;height:64" coordsize="63,64" path="m63,33l,64,,,63,33xe" fillcolor="yellow" strokecolor="yellow" strokeweight=".25pt">
              <v:path arrowok="t"/>
            </v:shape>
            <v:line id="_x0000_s1550" style="position:absolute;flip:x" from="1185,1670" to="1219,2218" strokecolor="olive" strokeweight=".25pt"/>
            <v:line id="_x0000_s1551" style="position:absolute;flip:x" from="1345,1497" to="1365,1565" strokecolor="olive" strokeweight=".25pt"/>
            <v:line id="_x0000_s1552" style="position:absolute;flip:x y" from="1386,1497" to="1394,1534" strokecolor="olive" strokeweight=".25pt"/>
            <v:line id="_x0000_s1553" style="position:absolute;flip:x" from="1413,1377" to="1450,1534" strokecolor="olive" strokeweight=".25pt"/>
            <v:line id="_x0000_s1554" style="position:absolute;flip:x" from="1503,1265" to="1714,1326" strokecolor="olive" strokeweight=".25pt"/>
            <v:line id="_x0000_s1555" style="position:absolute;flip:x" from="1784,847" to="2082,1220" strokecolor="olive" strokeweight=".25pt"/>
            <v:line id="_x0000_s1556" style="position:absolute;flip:x y" from="2143,839" to="2781,1286" strokecolor="olive" strokeweight=".25pt"/>
            <v:line id="_x0000_s1557" style="position:absolute;flip:x y" from="2846,1343" to="3498,2028" strokecolor="olive" strokeweight=".25pt"/>
            <v:line id="_x0000_s1558" style="position:absolute;flip:x y" from="3559,2088" to="4191,2650" strokecolor="olive" strokeweight=".25pt"/>
            <v:shape id="_x0000_s1559" style="position:absolute;left:1151;top:2228;width:59;height:60" coordsize="59,60" path="m30,60l59,45r,-30l30,,,15,,45,30,60xe" fillcolor="olive" strokecolor="olive" strokeweight=".25pt">
              <v:path arrowok="t"/>
            </v:shape>
            <v:shape id="_x0000_s1560" style="position:absolute;left:1192;top:1600;width:59;height:59" coordsize="59,59" path="m30,59l59,44r,-29l30,,,15,,44,30,59xe" fillcolor="olive" strokecolor="olive" strokeweight=".25pt">
              <v:path arrowok="t"/>
            </v:shape>
            <v:shape id="_x0000_s1561" style="position:absolute;left:1221;top:1580;width:59;height:60" coordsize="59,60" path="m30,60l59,45r,-30l30,,,15,,45,30,60xe" fillcolor="olive" strokecolor="olive" strokeweight=".25pt">
              <v:path arrowok="t"/>
            </v:shape>
            <v:shape id="_x0000_s1562" style="position:absolute;left:1248;top:1603;width:59;height:59" coordsize="59,59" path="m30,59l59,44r,-29l30,,,15,,44,30,59xe" fillcolor="olive" strokecolor="olive" strokeweight=".25pt">
              <v:path arrowok="t"/>
            </v:shape>
            <v:shape id="_x0000_s1563" style="position:absolute;left:1275;top:1619;width:60;height:60" coordsize="60,60" path="m31,60l60,45r,-30l31,,,15,,45,31,60xe" fillcolor="olive" strokecolor="olive" strokeweight=".25pt">
              <v:path arrowok="t"/>
            </v:shape>
            <v:shape id="_x0000_s1564" style="position:absolute;left:1304;top:1574;width:60;height:60" coordsize="60,60" path="m31,60l60,45r,-30l31,,,15,,45,31,60xe" fillcolor="olive" strokecolor="olive" strokeweight=".25pt">
              <v:path arrowok="t"/>
            </v:shape>
            <v:shape id="_x0000_s1565" style="position:absolute;left:1345;top:1428;width:59;height:60" coordsize="59,60" path="m30,60l59,45r,-30l30,,,15,,45,30,60xe" fillcolor="olive" strokecolor="olive" strokeweight=".25pt">
              <v:path arrowok="t"/>
            </v:shape>
            <v:shape id="_x0000_s1566" style="position:absolute;left:1374;top:1543;width:59;height:60" coordsize="59,60" path="m30,60l59,45r,-30l30,,,15,,45,30,60xe" fillcolor="olive" strokecolor="olive" strokeweight=".25pt">
              <v:path arrowok="t"/>
            </v:shape>
            <v:shape id="_x0000_s1567" style="position:absolute;left:1428;top:1308;width:60;height:60" coordsize="60,60" path="m31,60l60,45r,-30l31,,,15,,45,31,60xe" fillcolor="olive" strokecolor="olive" strokeweight=".25pt">
              <v:path arrowok="t"/>
            </v:shape>
            <v:shape id="_x0000_s1568" style="position:absolute;left:1728;top:1223;width:59;height:60" coordsize="59,60" path="m30,60l59,45r,-30l30,,,15,,45,30,60xe" fillcolor="olive" strokecolor="olive" strokeweight=".25pt">
              <v:path arrowok="t"/>
            </v:shape>
            <v:shape id="_x0000_s1569" style="position:absolute;left:2077;top:784;width:59;height:60" coordsize="59,60" path="m30,60l59,45r,-30l30,,,15,,45,30,60xe" fillcolor="olive" strokecolor="olive" strokeweight=".25pt">
              <v:path arrowok="t"/>
            </v:shape>
            <v:shape id="_x0000_s1570" style="position:absolute;left:2787;top:1281;width:59;height:60" coordsize="59,60" path="m30,60l59,45r,-30l30,,,15,,45,30,60xe" fillcolor="olive" strokecolor="olive" strokeweight=".25pt">
              <v:path arrowok="t"/>
            </v:shape>
            <v:shape id="_x0000_s1571" style="position:absolute;left:3496;top:2030;width:60;height:59" coordsize="60,59" path="m31,59l60,45r,-30l31,,,15,,45,31,59xe" fillcolor="olive" strokecolor="olive" strokeweight=".25pt">
              <v:path arrowok="t"/>
            </v:shape>
            <v:shape id="_x0000_s1572" style="position:absolute;left:4193;top:2648;width:59;height:60" coordsize="59,60" path="m30,60l59,45r,-30l30,,,15,,45,30,60xe" fillcolor="olive" strokecolor="olive" strokeweight=".25pt">
              <v:path arrowok="t"/>
            </v:shape>
            <v:rect id="_x0000_s1573" style="position:absolute;left:3437;top:252;width:1464;height:1436" strokeweight=".3pt"/>
            <v:rect id="_x0000_s1574" style="position:absolute;left:3484;top:287;width:1339;height:385;mso-wrap-style:none" filled="f" stroked="f">
              <v:textbox style="mso-fit-shape-to-text:t" inset="0,0,0,0">
                <w:txbxContent>
                  <w:p w:rsidR="00BA7934" w:rsidRDefault="00BA7934" w:rsidP="00BA7934">
                    <w:r>
                      <w:rPr>
                        <w:rFonts w:ascii="Arial" w:hAnsi="Arial" w:cs="Arial"/>
                        <w:color w:val="000000"/>
                        <w:sz w:val="14"/>
                        <w:szCs w:val="14"/>
                      </w:rPr>
                      <w:t>Negative Preamplifier</w:t>
                    </w:r>
                  </w:p>
                </w:txbxContent>
              </v:textbox>
            </v:rect>
            <v:line id="_x0000_s1575" style="position:absolute" from="3484,511" to="3588,512" strokeweight=".25pt"/>
            <v:line id="_x0000_s1576" style="position:absolute" from="3701,511" to="3804,512" strokeweight=".25pt"/>
            <v:rect id="_x0000_s1577" style="position:absolute;left:3610;top:481;width:67;height:58" fillcolor="black" strokeweight=".4pt"/>
            <v:rect id="_x0000_s1578" style="position:absolute;left:3804;top:441;width:763;height:385;mso-wrap-style:none" filled="f" stroked="f">
              <v:textbox style="mso-fit-shape-to-text:t" inset="0,0,0,0">
                <w:txbxContent>
                  <w:p w:rsidR="00BA7934" w:rsidRDefault="00BA7934" w:rsidP="00BA7934">
                    <w:r>
                      <w:rPr>
                        <w:rFonts w:ascii="Arial" w:hAnsi="Arial" w:cs="Arial"/>
                        <w:color w:val="000000"/>
                        <w:sz w:val="14"/>
                        <w:szCs w:val="14"/>
                      </w:rPr>
                      <w:t xml:space="preserve"> Channel - 1</w:t>
                    </w:r>
                  </w:p>
                </w:txbxContent>
              </v:textbox>
            </v:rect>
            <v:line id="_x0000_s1579" style="position:absolute" from="3484,665" to="3588,666" strokecolor="red" strokeweight=".25pt"/>
            <v:line id="_x0000_s1580" style="position:absolute" from="3701,665" to="3804,666" strokecolor="red" strokeweight=".25pt"/>
            <v:oval id="_x0000_s1581" style="position:absolute;left:3605;top:630;width:77;height:68" fillcolor="red" strokecolor="red" strokeweight=".4pt"/>
            <v:rect id="_x0000_s1582" style="position:absolute;left:3804;top:594;width:763;height:385;mso-wrap-style:none" filled="f" stroked="f">
              <v:textbox style="mso-fit-shape-to-text:t" inset="0,0,0,0">
                <w:txbxContent>
                  <w:p w:rsidR="00BA7934" w:rsidRDefault="00BA7934" w:rsidP="00BA7934">
                    <w:r>
                      <w:rPr>
                        <w:rFonts w:ascii="Arial" w:hAnsi="Arial" w:cs="Arial"/>
                        <w:color w:val="000000"/>
                        <w:sz w:val="14"/>
                        <w:szCs w:val="14"/>
                      </w:rPr>
                      <w:t xml:space="preserve"> Channel - 2</w:t>
                    </w:r>
                  </w:p>
                </w:txbxContent>
              </v:textbox>
            </v:rect>
            <v:line id="_x0000_s1583" style="position:absolute" from="3484,818" to="3588,819" strokecolor="lime" strokeweight=".25pt"/>
            <v:line id="_x0000_s1584" style="position:absolute" from="3701,818" to="3804,819" strokecolor="lime" strokeweight=".25pt"/>
            <v:shape id="_x0000_s1585" style="position:absolute;left:3598;top:772;width:91;height:69" coordsize="91,69" path="m46,l91,69,,69,46,xe" fillcolor="lime" strokecolor="lime" strokeweight=".4pt">
              <v:path arrowok="t"/>
            </v:shape>
            <v:rect id="_x0000_s1586" style="position:absolute;left:3804;top:748;width:763;height:385;mso-wrap-style:none" filled="f" stroked="f">
              <v:textbox style="mso-fit-shape-to-text:t" inset="0,0,0,0">
                <w:txbxContent>
                  <w:p w:rsidR="00BA7934" w:rsidRDefault="00BA7934" w:rsidP="00BA7934">
                    <w:r>
                      <w:rPr>
                        <w:rFonts w:ascii="Arial" w:hAnsi="Arial" w:cs="Arial"/>
                        <w:color w:val="000000"/>
                        <w:sz w:val="14"/>
                        <w:szCs w:val="14"/>
                      </w:rPr>
                      <w:t xml:space="preserve"> Channel - 3</w:t>
                    </w:r>
                  </w:p>
                </w:txbxContent>
              </v:textbox>
            </v:rect>
            <v:line id="_x0000_s1587" style="position:absolute" from="3484,972" to="3588,973" strokecolor="blue" strokeweight=".25pt"/>
            <v:line id="_x0000_s1588" style="position:absolute" from="3701,972" to="3804,973" strokecolor="blue" strokeweight=".25pt"/>
            <v:shape id="_x0000_s1589" style="position:absolute;left:3598;top:950;width:91;height:69" coordsize="91,69" path="m91,l46,69,,,91,xe" fillcolor="blue" strokecolor="blue" strokeweight=".4pt">
              <v:path arrowok="t"/>
            </v:shape>
            <v:rect id="_x0000_s1590" style="position:absolute;left:3804;top:902;width:763;height:385;mso-wrap-style:none" filled="f" stroked="f">
              <v:textbox style="mso-fit-shape-to-text:t" inset="0,0,0,0">
                <w:txbxContent>
                  <w:p w:rsidR="00BA7934" w:rsidRDefault="00BA7934" w:rsidP="00BA7934">
                    <w:r>
                      <w:rPr>
                        <w:rFonts w:ascii="Arial" w:hAnsi="Arial" w:cs="Arial"/>
                        <w:color w:val="000000"/>
                        <w:sz w:val="14"/>
                        <w:szCs w:val="14"/>
                      </w:rPr>
                      <w:t xml:space="preserve"> Channel - 4</w:t>
                    </w:r>
                  </w:p>
                </w:txbxContent>
              </v:textbox>
            </v:rect>
            <v:line id="_x0000_s1591" style="position:absolute" from="3484,1126" to="3588,1127" strokecolor="aqua" strokeweight=".25pt"/>
            <v:line id="_x0000_s1592" style="position:absolute" from="3701,1126" to="3804,1127" strokecolor="aqua" strokeweight=".25pt"/>
            <v:shape id="_x0000_s1593" style="position:absolute;left:3595;top:1083;width:99;height:86" coordsize="99,86" path="m,43l49,,99,43,49,86,,43xe" fillcolor="aqua" strokecolor="aqua" strokeweight=".4pt">
              <v:path arrowok="t"/>
            </v:shape>
            <v:rect id="_x0000_s1594" style="position:absolute;left:3804;top:1056;width:763;height:385;mso-wrap-style:none" filled="f" stroked="f">
              <v:textbox style="mso-fit-shape-to-text:t" inset="0,0,0,0">
                <w:txbxContent>
                  <w:p w:rsidR="00BA7934" w:rsidRDefault="00BA7934" w:rsidP="00BA7934">
                    <w:r>
                      <w:rPr>
                        <w:rFonts w:ascii="Arial" w:hAnsi="Arial" w:cs="Arial"/>
                        <w:color w:val="000000"/>
                        <w:sz w:val="14"/>
                        <w:szCs w:val="14"/>
                      </w:rPr>
                      <w:t xml:space="preserve"> Channel - 5</w:t>
                    </w:r>
                  </w:p>
                </w:txbxContent>
              </v:textbox>
            </v:rect>
            <v:line id="_x0000_s1595" style="position:absolute" from="3484,1280" to="3588,1281" strokecolor="fuchsia" strokeweight=".25pt"/>
            <v:line id="_x0000_s1596" style="position:absolute" from="3701,1280" to="3804,1281" strokecolor="fuchsia" strokeweight=".25pt"/>
            <v:shape id="_x0000_s1597" style="position:absolute;left:3592;top:1240;width:78;height:79" coordsize="78,79" path="m,40l78,79,78,,,40xe" fillcolor="fuchsia" strokecolor="fuchsia" strokeweight=".4pt">
              <v:path arrowok="t"/>
            </v:shape>
            <v:rect id="_x0000_s1598" style="position:absolute;left:3804;top:1210;width:763;height:385;mso-wrap-style:none" filled="f" stroked="f">
              <v:textbox style="mso-fit-shape-to-text:t" inset="0,0,0,0">
                <w:txbxContent>
                  <w:p w:rsidR="00BA7934" w:rsidRDefault="00BA7934" w:rsidP="00BA7934">
                    <w:r>
                      <w:rPr>
                        <w:rFonts w:ascii="Arial" w:hAnsi="Arial" w:cs="Arial"/>
                        <w:color w:val="000000"/>
                        <w:sz w:val="14"/>
                        <w:szCs w:val="14"/>
                      </w:rPr>
                      <w:t xml:space="preserve"> Channel - 6</w:t>
                    </w:r>
                  </w:p>
                </w:txbxContent>
              </v:textbox>
            </v:rect>
            <v:line id="_x0000_s1599" style="position:absolute" from="3484,1434" to="3588,1435" strokecolor="yellow" strokeweight=".25pt"/>
            <v:line id="_x0000_s1600" style="position:absolute" from="3701,1434" to="3804,1435" strokecolor="yellow" strokeweight=".25pt"/>
            <v:shape id="_x0000_s1601" style="position:absolute;left:3619;top:1393;width:78;height:80" coordsize="78,80" path="m78,41l,80,,,78,41xe" fillcolor="yellow" strokecolor="yellow" strokeweight=".4pt">
              <v:path arrowok="t"/>
            </v:shape>
            <v:rect id="_x0000_s1602" style="position:absolute;left:3804;top:1364;width:763;height:385;mso-wrap-style:none" filled="f" stroked="f">
              <v:textbox style="mso-fit-shape-to-text:t" inset="0,0,0,0">
                <w:txbxContent>
                  <w:p w:rsidR="00BA7934" w:rsidRDefault="00BA7934" w:rsidP="00BA7934">
                    <w:r>
                      <w:rPr>
                        <w:rFonts w:ascii="Arial" w:hAnsi="Arial" w:cs="Arial"/>
                        <w:color w:val="000000"/>
                        <w:sz w:val="14"/>
                        <w:szCs w:val="14"/>
                      </w:rPr>
                      <w:t xml:space="preserve"> Channel - 7</w:t>
                    </w:r>
                  </w:p>
                </w:txbxContent>
              </v:textbox>
            </v:rect>
            <v:line id="_x0000_s1603" style="position:absolute" from="3484,1588" to="3588,1589" strokecolor="olive" strokeweight=".25pt"/>
            <v:line id="_x0000_s1604" style="position:absolute" from="3701,1588" to="3804,1589" strokecolor="olive" strokeweight=".25pt"/>
            <v:shape id="_x0000_s1605" style="position:absolute;left:3607;top:1550;width:73;height:75" coordsize="73,75" path="m37,75l73,56r,-36l37,,,20,,56,37,75xe" fillcolor="olive" strokecolor="olive" strokeweight=".4pt">
              <v:path arrowok="t"/>
            </v:shape>
            <v:rect id="_x0000_s1606" style="position:absolute;left:3804;top:1517;width:763;height:385;mso-wrap-style:none" filled="f" stroked="f">
              <v:textbox style="mso-fit-shape-to-text:t" inset="0,0,0,0">
                <w:txbxContent>
                  <w:p w:rsidR="00BA7934" w:rsidRDefault="00BA7934" w:rsidP="00BA7934">
                    <w:r>
                      <w:rPr>
                        <w:rFonts w:ascii="Arial" w:hAnsi="Arial" w:cs="Arial"/>
                        <w:color w:val="000000"/>
                        <w:sz w:val="14"/>
                        <w:szCs w:val="14"/>
                      </w:rPr>
                      <w:t xml:space="preserve"> Channel - 8</w:t>
                    </w:r>
                  </w:p>
                </w:txbxContent>
              </v:textbox>
            </v:rect>
            <v:rect id="_x0000_s1607" style="position:absolute;left:250;top:1616;width:385;height:296;rotation:270;mso-wrap-style:none" filled="f" stroked="f">
              <v:textbox style="mso-fit-shape-to-text:t" inset="0,0,0,0">
                <w:txbxContent>
                  <w:p w:rsidR="00BA7934" w:rsidRDefault="00BA7934" w:rsidP="00BA7934">
                    <w:r>
                      <w:rPr>
                        <w:rFonts w:ascii="Arial" w:hAnsi="Arial" w:cs="Arial"/>
                        <w:color w:val="000000"/>
                        <w:sz w:val="14"/>
                        <w:szCs w:val="14"/>
                      </w:rPr>
                      <w:t>Gain</w:t>
                    </w:r>
                  </w:p>
                </w:txbxContent>
              </v:textbox>
            </v:rect>
            <v:rect id="_x0000_s1608" style="position:absolute;left:2259;top:3381;width:779;height:385;mso-wrap-style:none" filled="f" stroked="f">
              <v:textbox style="mso-fit-shape-to-text:t" inset="0,0,0,0">
                <w:txbxContent>
                  <w:p w:rsidR="00BA7934" w:rsidRDefault="00BA7934" w:rsidP="00BA7934">
                    <w:proofErr w:type="gramStart"/>
                    <w:r>
                      <w:rPr>
                        <w:rFonts w:ascii="Arial" w:hAnsi="Arial" w:cs="Arial"/>
                        <w:color w:val="000000"/>
                        <w:sz w:val="14"/>
                        <w:szCs w:val="14"/>
                      </w:rPr>
                      <w:t>Voltage(</w:t>
                    </w:r>
                    <w:proofErr w:type="gramEnd"/>
                    <w:r>
                      <w:rPr>
                        <w:rFonts w:ascii="Arial" w:hAnsi="Arial" w:cs="Arial"/>
                        <w:color w:val="000000"/>
                        <w:sz w:val="14"/>
                        <w:szCs w:val="14"/>
                      </w:rPr>
                      <w:t>mV)</w:t>
                    </w:r>
                  </w:p>
                </w:txbxContent>
              </v:textbox>
            </v:rect>
            <w10:wrap type="none"/>
            <w10:anchorlock/>
          </v:group>
        </w:pict>
      </w:r>
    </w:p>
    <w:p w:rsidR="008A7F80" w:rsidRPr="008A7F80" w:rsidRDefault="008A7F80" w:rsidP="00825D1E">
      <w:pPr>
        <w:pStyle w:val="Default"/>
        <w:spacing w:line="360" w:lineRule="auto"/>
        <w:jc w:val="both"/>
        <w:rPr>
          <w:color w:val="auto"/>
          <w:sz w:val="22"/>
          <w:szCs w:val="22"/>
        </w:rPr>
      </w:pPr>
      <w:r>
        <w:rPr>
          <w:color w:val="auto"/>
          <w:sz w:val="22"/>
          <w:szCs w:val="22"/>
        </w:rPr>
        <w:t>From the above graphs it is observed that the gain of the preamplifiers is around 80.</w:t>
      </w:r>
    </w:p>
    <w:p w:rsidR="004F1A3D" w:rsidRPr="00ED1DB4" w:rsidRDefault="004F1A3D" w:rsidP="00825D1E">
      <w:pPr>
        <w:pStyle w:val="Default"/>
        <w:spacing w:line="360" w:lineRule="auto"/>
        <w:jc w:val="both"/>
        <w:rPr>
          <w:sz w:val="22"/>
          <w:szCs w:val="22"/>
        </w:rPr>
      </w:pPr>
      <w:r w:rsidRPr="00BE6402">
        <w:rPr>
          <w:b/>
          <w:u w:val="single"/>
        </w:rPr>
        <w:t>CHARACTERISTICS OF RPC</w:t>
      </w:r>
    </w:p>
    <w:p w:rsidR="004F1A3D" w:rsidRPr="00FA1F10" w:rsidRDefault="004F1A3D" w:rsidP="00825D1E">
      <w:pPr>
        <w:pStyle w:val="Default"/>
        <w:numPr>
          <w:ilvl w:val="0"/>
          <w:numId w:val="1"/>
        </w:numPr>
        <w:spacing w:line="360" w:lineRule="auto"/>
        <w:jc w:val="both"/>
        <w:rPr>
          <w:b/>
          <w:sz w:val="22"/>
          <w:szCs w:val="22"/>
        </w:rPr>
      </w:pPr>
      <w:r w:rsidRPr="00FA1F10">
        <w:rPr>
          <w:b/>
          <w:sz w:val="22"/>
          <w:szCs w:val="22"/>
        </w:rPr>
        <w:t xml:space="preserve">I – V </w:t>
      </w:r>
      <w:r w:rsidR="001A16F8" w:rsidRPr="00FA1F10">
        <w:rPr>
          <w:b/>
          <w:sz w:val="22"/>
          <w:szCs w:val="22"/>
        </w:rPr>
        <w:t>Characteristics</w:t>
      </w:r>
    </w:p>
    <w:p w:rsidR="00B92724" w:rsidRPr="00FA1F10" w:rsidRDefault="004F1A3D" w:rsidP="00825D1E">
      <w:pPr>
        <w:pStyle w:val="Default"/>
        <w:spacing w:line="360" w:lineRule="auto"/>
        <w:ind w:left="720"/>
        <w:jc w:val="both"/>
        <w:rPr>
          <w:sz w:val="22"/>
          <w:szCs w:val="22"/>
        </w:rPr>
      </w:pPr>
      <w:r w:rsidRPr="00FA1F10">
        <w:rPr>
          <w:b/>
          <w:sz w:val="22"/>
          <w:szCs w:val="22"/>
        </w:rPr>
        <w:t xml:space="preserve">  </w:t>
      </w:r>
      <w:r w:rsidR="00A14E5D" w:rsidRPr="00FA1F10">
        <w:rPr>
          <w:sz w:val="22"/>
          <w:szCs w:val="22"/>
        </w:rPr>
        <w:t xml:space="preserve"> </w:t>
      </w:r>
      <w:r w:rsidR="00C57124" w:rsidRPr="00FA1F10">
        <w:rPr>
          <w:sz w:val="22"/>
          <w:szCs w:val="22"/>
        </w:rPr>
        <w:t>This is the firs</w:t>
      </w:r>
      <w:r w:rsidR="00BD2951" w:rsidRPr="00FA1F10">
        <w:rPr>
          <w:sz w:val="22"/>
          <w:szCs w:val="22"/>
        </w:rPr>
        <w:t>t characteristic test after</w:t>
      </w:r>
      <w:r w:rsidR="00C57124" w:rsidRPr="00FA1F10">
        <w:rPr>
          <w:sz w:val="22"/>
          <w:szCs w:val="22"/>
        </w:rPr>
        <w:t xml:space="preserve"> the RPC</w:t>
      </w:r>
      <w:r w:rsidR="00BD2951" w:rsidRPr="00FA1F10">
        <w:rPr>
          <w:sz w:val="22"/>
          <w:szCs w:val="22"/>
        </w:rPr>
        <w:t xml:space="preserve"> fabrication</w:t>
      </w:r>
      <w:r w:rsidR="00C57124" w:rsidRPr="00FA1F10">
        <w:rPr>
          <w:sz w:val="22"/>
          <w:szCs w:val="22"/>
        </w:rPr>
        <w:t xml:space="preserve">. </w:t>
      </w:r>
      <w:r w:rsidR="00A14E5D" w:rsidRPr="00FA1F10">
        <w:rPr>
          <w:sz w:val="22"/>
          <w:szCs w:val="22"/>
        </w:rPr>
        <w:t>We will apply voltage to</w:t>
      </w:r>
      <w:r w:rsidRPr="00FA1F10">
        <w:rPr>
          <w:sz w:val="22"/>
          <w:szCs w:val="22"/>
        </w:rPr>
        <w:t xml:space="preserve"> two glass plates </w:t>
      </w:r>
      <w:r w:rsidR="001A16F8" w:rsidRPr="00FA1F10">
        <w:rPr>
          <w:sz w:val="22"/>
          <w:szCs w:val="22"/>
        </w:rPr>
        <w:t>from 0</w:t>
      </w:r>
      <w:r w:rsidR="00A14E5D" w:rsidRPr="00FA1F10">
        <w:rPr>
          <w:sz w:val="22"/>
          <w:szCs w:val="22"/>
        </w:rPr>
        <w:t xml:space="preserve"> to</w:t>
      </w:r>
      <w:r w:rsidR="00C57124" w:rsidRPr="00FA1F10">
        <w:rPr>
          <w:sz w:val="22"/>
          <w:szCs w:val="22"/>
        </w:rPr>
        <w:t xml:space="preserve"> </w:t>
      </w:r>
      <w:r w:rsidR="00A14E5D" w:rsidRPr="00FA1F10">
        <w:rPr>
          <w:sz w:val="22"/>
          <w:szCs w:val="22"/>
        </w:rPr>
        <w:t>55</w:t>
      </w:r>
      <w:r w:rsidR="001A16F8" w:rsidRPr="00FA1F10">
        <w:rPr>
          <w:sz w:val="22"/>
          <w:szCs w:val="22"/>
        </w:rPr>
        <w:t>00 and</w:t>
      </w:r>
      <w:r w:rsidRPr="00FA1F10">
        <w:rPr>
          <w:sz w:val="22"/>
          <w:szCs w:val="22"/>
        </w:rPr>
        <w:t xml:space="preserve"> we will note down the current. From the graph we will </w:t>
      </w:r>
      <w:r w:rsidR="001A16F8" w:rsidRPr="00FA1F10">
        <w:rPr>
          <w:sz w:val="22"/>
          <w:szCs w:val="22"/>
        </w:rPr>
        <w:t>analyze the</w:t>
      </w:r>
      <w:r w:rsidRPr="00FA1F10">
        <w:rPr>
          <w:sz w:val="22"/>
          <w:szCs w:val="22"/>
        </w:rPr>
        <w:t xml:space="preserve"> working of RPC.</w:t>
      </w:r>
    </w:p>
    <w:p w:rsidR="002D0AA3" w:rsidRPr="00FA1F10" w:rsidRDefault="004F1A3D" w:rsidP="00825D1E">
      <w:pPr>
        <w:pStyle w:val="Default"/>
        <w:spacing w:line="360" w:lineRule="auto"/>
        <w:jc w:val="both"/>
        <w:rPr>
          <w:sz w:val="22"/>
          <w:szCs w:val="22"/>
        </w:rPr>
      </w:pPr>
      <w:r w:rsidRPr="00FA1F10">
        <w:rPr>
          <w:sz w:val="22"/>
          <w:szCs w:val="22"/>
        </w:rPr>
        <w:t xml:space="preserve"> </w:t>
      </w:r>
      <w:r w:rsidR="002D0AA3" w:rsidRPr="00FA1F10">
        <w:rPr>
          <w:sz w:val="22"/>
          <w:szCs w:val="22"/>
        </w:rPr>
        <w:t xml:space="preserve">                                                                               </w:t>
      </w:r>
    </w:p>
    <w:p w:rsidR="002D0AA3" w:rsidRPr="00FA1F10" w:rsidRDefault="00BC4700" w:rsidP="00825D1E">
      <w:pPr>
        <w:pStyle w:val="Default"/>
        <w:spacing w:line="360" w:lineRule="auto"/>
        <w:ind w:left="720"/>
        <w:jc w:val="both"/>
        <w:rPr>
          <w:sz w:val="22"/>
          <w:szCs w:val="22"/>
        </w:rPr>
      </w:pPr>
      <w:r w:rsidRPr="00FA1F10">
        <w:rPr>
          <w:noProof/>
          <w:sz w:val="22"/>
          <w:szCs w:val="22"/>
        </w:rPr>
        <w:drawing>
          <wp:inline distT="0" distB="0" distL="0" distR="0">
            <wp:extent cx="2863285" cy="2143125"/>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867913" cy="2146589"/>
                    </a:xfrm>
                    <a:prstGeom prst="rect">
                      <a:avLst/>
                    </a:prstGeom>
                    <a:noFill/>
                    <a:ln w="9525">
                      <a:noFill/>
                      <a:miter lim="800000"/>
                      <a:headEnd/>
                      <a:tailEnd/>
                    </a:ln>
                  </pic:spPr>
                </pic:pic>
              </a:graphicData>
            </a:graphic>
          </wp:inline>
        </w:drawing>
      </w:r>
      <w:r w:rsidR="002D0AA3" w:rsidRPr="00FA1F10">
        <w:rPr>
          <w:sz w:val="22"/>
          <w:szCs w:val="22"/>
        </w:rPr>
        <w:t xml:space="preserve">       </w:t>
      </w:r>
      <w:r w:rsidR="00B63CBF" w:rsidRPr="00FA1F10">
        <w:rPr>
          <w:noProof/>
          <w:sz w:val="22"/>
          <w:szCs w:val="22"/>
        </w:rPr>
        <w:drawing>
          <wp:inline distT="0" distB="0" distL="0" distR="0">
            <wp:extent cx="2219325" cy="185737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219325" cy="1857375"/>
                    </a:xfrm>
                    <a:prstGeom prst="rect">
                      <a:avLst/>
                    </a:prstGeom>
                    <a:noFill/>
                    <a:ln w="9525">
                      <a:noFill/>
                      <a:miter lim="800000"/>
                      <a:headEnd/>
                      <a:tailEnd/>
                    </a:ln>
                  </pic:spPr>
                </pic:pic>
              </a:graphicData>
            </a:graphic>
          </wp:inline>
        </w:drawing>
      </w:r>
    </w:p>
    <w:p w:rsidR="002D0AA3" w:rsidRPr="00FA1F10" w:rsidRDefault="005D332D" w:rsidP="008A7F80">
      <w:pPr>
        <w:pStyle w:val="Default"/>
        <w:spacing w:line="360" w:lineRule="auto"/>
        <w:jc w:val="both"/>
        <w:rPr>
          <w:sz w:val="22"/>
          <w:szCs w:val="22"/>
        </w:rPr>
      </w:pPr>
      <w:r w:rsidRPr="00FA1F10">
        <w:rPr>
          <w:sz w:val="22"/>
          <w:szCs w:val="22"/>
        </w:rPr>
        <w:t xml:space="preserve">            </w:t>
      </w:r>
      <w:r w:rsidR="002D0AA3" w:rsidRPr="00FA1F10">
        <w:rPr>
          <w:sz w:val="22"/>
          <w:szCs w:val="22"/>
        </w:rPr>
        <w:t xml:space="preserve">Gap resistance (Low voltage) = </w:t>
      </w:r>
      <w:proofErr w:type="gramStart"/>
      <w:r w:rsidR="00D51482">
        <w:rPr>
          <w:sz w:val="22"/>
          <w:szCs w:val="22"/>
        </w:rPr>
        <w:t>15.4631G</w:t>
      </w:r>
      <w:r w:rsidR="002D0AA3" w:rsidRPr="00FA1F10">
        <w:rPr>
          <w:sz w:val="22"/>
          <w:szCs w:val="22"/>
        </w:rPr>
        <w:t>Ω</w:t>
      </w:r>
      <w:r w:rsidR="008A7F80">
        <w:rPr>
          <w:sz w:val="22"/>
          <w:szCs w:val="22"/>
        </w:rPr>
        <w:t xml:space="preserve"> ;</w:t>
      </w:r>
      <w:proofErr w:type="gramEnd"/>
      <w:r w:rsidR="008A7F80">
        <w:rPr>
          <w:sz w:val="22"/>
          <w:szCs w:val="22"/>
        </w:rPr>
        <w:t xml:space="preserve"> </w:t>
      </w:r>
      <w:r w:rsidR="002D0AA3" w:rsidRPr="00FA1F10">
        <w:rPr>
          <w:sz w:val="22"/>
          <w:szCs w:val="22"/>
        </w:rPr>
        <w:t>Glass resis</w:t>
      </w:r>
      <w:r w:rsidR="00D51482">
        <w:rPr>
          <w:sz w:val="22"/>
          <w:szCs w:val="22"/>
        </w:rPr>
        <w:t>tance (High voltage) =   0.5717G</w:t>
      </w:r>
      <w:r w:rsidR="002D0AA3" w:rsidRPr="00FA1F10">
        <w:rPr>
          <w:sz w:val="22"/>
          <w:szCs w:val="22"/>
        </w:rPr>
        <w:t xml:space="preserve">Ω  </w:t>
      </w:r>
    </w:p>
    <w:p w:rsidR="00A14E5D" w:rsidRPr="00FA1F10" w:rsidRDefault="005D332D" w:rsidP="00825D1E">
      <w:pPr>
        <w:pStyle w:val="Default"/>
        <w:spacing w:line="360" w:lineRule="auto"/>
        <w:jc w:val="both"/>
        <w:rPr>
          <w:sz w:val="22"/>
          <w:szCs w:val="22"/>
        </w:rPr>
      </w:pPr>
      <w:r w:rsidRPr="00FA1F10">
        <w:rPr>
          <w:sz w:val="22"/>
          <w:szCs w:val="22"/>
        </w:rPr>
        <w:lastRenderedPageBreak/>
        <w:t xml:space="preserve">           </w:t>
      </w:r>
      <w:r w:rsidR="0005481C" w:rsidRPr="00FA1F10">
        <w:rPr>
          <w:sz w:val="22"/>
          <w:szCs w:val="22"/>
        </w:rPr>
        <w:t xml:space="preserve">This plot can be explained using the electrical model of </w:t>
      </w:r>
      <w:proofErr w:type="gramStart"/>
      <w:r w:rsidR="0005481C" w:rsidRPr="00FA1F10">
        <w:rPr>
          <w:sz w:val="22"/>
          <w:szCs w:val="22"/>
        </w:rPr>
        <w:t>RPC(</w:t>
      </w:r>
      <w:proofErr w:type="gramEnd"/>
      <w:r w:rsidR="0005481C" w:rsidRPr="00FA1F10">
        <w:rPr>
          <w:sz w:val="22"/>
          <w:szCs w:val="22"/>
        </w:rPr>
        <w:t>right side figure).</w:t>
      </w:r>
      <w:r w:rsidR="00147E6E" w:rsidRPr="00FA1F10">
        <w:rPr>
          <w:sz w:val="22"/>
          <w:szCs w:val="22"/>
        </w:rPr>
        <w:t>It is obse</w:t>
      </w:r>
      <w:r w:rsidRPr="00FA1F10">
        <w:rPr>
          <w:sz w:val="22"/>
          <w:szCs w:val="22"/>
        </w:rPr>
        <w:t>rved that the region(less than&lt;9500) is almost linear and it is corresponds</w:t>
      </w:r>
      <w:r w:rsidR="0005481C" w:rsidRPr="00FA1F10">
        <w:rPr>
          <w:sz w:val="22"/>
          <w:szCs w:val="22"/>
        </w:rPr>
        <w:t xml:space="preserve"> to the ohmic region</w:t>
      </w:r>
      <w:r w:rsidRPr="00FA1F10">
        <w:rPr>
          <w:sz w:val="22"/>
          <w:szCs w:val="22"/>
        </w:rPr>
        <w:t>.</w:t>
      </w:r>
      <w:r w:rsidR="0005481C" w:rsidRPr="00FA1F10">
        <w:rPr>
          <w:sz w:val="22"/>
          <w:szCs w:val="22"/>
        </w:rPr>
        <w:t xml:space="preserve"> In this region the spacer resistance will be only there and gap resistance will be infinite.</w:t>
      </w:r>
      <w:r w:rsidRPr="00FA1F10">
        <w:rPr>
          <w:sz w:val="22"/>
          <w:szCs w:val="22"/>
        </w:rPr>
        <w:t xml:space="preserve"> </w:t>
      </w:r>
      <w:r w:rsidR="0005481C" w:rsidRPr="00FA1F10">
        <w:rPr>
          <w:sz w:val="22"/>
          <w:szCs w:val="22"/>
        </w:rPr>
        <w:t>So it act</w:t>
      </w:r>
      <w:r w:rsidR="00D51482">
        <w:rPr>
          <w:sz w:val="22"/>
          <w:szCs w:val="22"/>
        </w:rPr>
        <w:t>s</w:t>
      </w:r>
      <w:r w:rsidR="0005481C" w:rsidRPr="00FA1F10">
        <w:rPr>
          <w:sz w:val="22"/>
          <w:szCs w:val="22"/>
        </w:rPr>
        <w:t xml:space="preserve"> as ohmic. At high voltage gap resistance will be close to zero and the circuit will look like circuit having two parallel resistances. So there will be a sharp increase and it </w:t>
      </w:r>
      <w:r w:rsidRPr="00FA1F10">
        <w:rPr>
          <w:sz w:val="22"/>
          <w:szCs w:val="22"/>
        </w:rPr>
        <w:t>occurs when avalanche of electron - ion pair starts and break down occurs.</w:t>
      </w:r>
      <w:r w:rsidR="00BD2951" w:rsidRPr="00FA1F10">
        <w:rPr>
          <w:sz w:val="22"/>
          <w:szCs w:val="22"/>
        </w:rPr>
        <w:t xml:space="preserve"> This is the active region of RPC. </w:t>
      </w:r>
    </w:p>
    <w:p w:rsidR="00A14E5D" w:rsidRPr="00FA1F10" w:rsidRDefault="00A14E5D" w:rsidP="00825D1E">
      <w:pPr>
        <w:pStyle w:val="Default"/>
        <w:spacing w:line="360" w:lineRule="auto"/>
        <w:jc w:val="both"/>
        <w:rPr>
          <w:sz w:val="22"/>
          <w:szCs w:val="22"/>
        </w:rPr>
        <w:sectPr w:rsidR="00A14E5D" w:rsidRPr="00FA1F10" w:rsidSect="00147E6E">
          <w:pgSz w:w="12240" w:h="15840"/>
          <w:pgMar w:top="1440" w:right="1440" w:bottom="1440" w:left="1440" w:header="720" w:footer="720" w:gutter="0"/>
          <w:cols w:space="720"/>
          <w:docGrid w:linePitch="360"/>
        </w:sectPr>
      </w:pPr>
    </w:p>
    <w:p w:rsidR="00B92724" w:rsidRPr="00FA1F10" w:rsidRDefault="004B4890" w:rsidP="00825D1E">
      <w:pPr>
        <w:pStyle w:val="Default"/>
        <w:spacing w:line="360" w:lineRule="auto"/>
        <w:jc w:val="both"/>
        <w:rPr>
          <w:b/>
          <w:sz w:val="22"/>
          <w:szCs w:val="22"/>
        </w:rPr>
      </w:pPr>
      <w:proofErr w:type="gramStart"/>
      <w:r w:rsidRPr="00FA1F10">
        <w:rPr>
          <w:b/>
          <w:sz w:val="22"/>
          <w:szCs w:val="22"/>
        </w:rPr>
        <w:lastRenderedPageBreak/>
        <w:t>2 .</w:t>
      </w:r>
      <w:proofErr w:type="gramEnd"/>
      <w:r w:rsidRPr="00FA1F10">
        <w:rPr>
          <w:b/>
          <w:sz w:val="22"/>
          <w:szCs w:val="22"/>
        </w:rPr>
        <w:t xml:space="preserve"> Efficiency plot </w:t>
      </w:r>
    </w:p>
    <w:p w:rsidR="001A16F8" w:rsidRPr="00FA1F10" w:rsidRDefault="004B4890" w:rsidP="00825D1E">
      <w:pPr>
        <w:autoSpaceDE w:val="0"/>
        <w:autoSpaceDN w:val="0"/>
        <w:adjustRightInd w:val="0"/>
        <w:spacing w:after="0" w:line="360" w:lineRule="auto"/>
        <w:jc w:val="both"/>
        <w:rPr>
          <w:rFonts w:ascii="Times New Roman" w:hAnsi="Times New Roman" w:cs="Times New Roman"/>
        </w:rPr>
      </w:pPr>
      <w:r w:rsidRPr="00FA1F10">
        <w:rPr>
          <w:rFonts w:ascii="Times New Roman" w:hAnsi="Times New Roman" w:cs="Times New Roman"/>
          <w:b/>
        </w:rPr>
        <w:t xml:space="preserve"> </w:t>
      </w:r>
      <w:r w:rsidR="001A16F8" w:rsidRPr="00FA1F10">
        <w:rPr>
          <w:rFonts w:ascii="Times New Roman" w:hAnsi="Times New Roman" w:cs="Times New Roman"/>
          <w:b/>
        </w:rPr>
        <w:t xml:space="preserve">        </w:t>
      </w:r>
      <w:r w:rsidR="00BD2951" w:rsidRPr="00FA1F10">
        <w:rPr>
          <w:rFonts w:ascii="Times New Roman" w:hAnsi="Times New Roman" w:cs="Times New Roman"/>
        </w:rPr>
        <w:t>The efficiency of</w:t>
      </w:r>
      <w:r w:rsidR="0005481C" w:rsidRPr="00FA1F10">
        <w:rPr>
          <w:rFonts w:ascii="Times New Roman" w:hAnsi="Times New Roman" w:cs="Times New Roman"/>
        </w:rPr>
        <w:t xml:space="preserve"> RPC is calculated with respect to cosmic ray muon telescope as reference. The </w:t>
      </w:r>
      <w:proofErr w:type="gramStart"/>
      <w:r w:rsidR="0005481C" w:rsidRPr="00FA1F10">
        <w:rPr>
          <w:rFonts w:ascii="Times New Roman" w:hAnsi="Times New Roman" w:cs="Times New Roman"/>
        </w:rPr>
        <w:t>telescope consist</w:t>
      </w:r>
      <w:proofErr w:type="gramEnd"/>
      <w:r w:rsidR="0005481C" w:rsidRPr="00FA1F10">
        <w:rPr>
          <w:rFonts w:ascii="Times New Roman" w:hAnsi="Times New Roman" w:cs="Times New Roman"/>
        </w:rPr>
        <w:t xml:space="preserve"> of 4 scintillator paddles</w:t>
      </w:r>
      <w:r w:rsidR="003F1CD6" w:rsidRPr="00FA1F10">
        <w:rPr>
          <w:rFonts w:ascii="Times New Roman" w:hAnsi="Times New Roman" w:cs="Times New Roman"/>
        </w:rPr>
        <w:t xml:space="preserve">. The areas of these paddles are 60 cm </w:t>
      </w:r>
      <w:r w:rsidR="003F1CD6" w:rsidRPr="00FA1F10">
        <w:rPr>
          <w:rFonts w:ascii="Times New Roman" w:eastAsia="CMSY10" w:hAnsi="Times New Roman" w:cs="Times New Roman"/>
        </w:rPr>
        <w:t xml:space="preserve">× </w:t>
      </w:r>
      <w:r w:rsidR="003F1CD6" w:rsidRPr="00FA1F10">
        <w:rPr>
          <w:rFonts w:ascii="Times New Roman" w:hAnsi="Times New Roman" w:cs="Times New Roman"/>
        </w:rPr>
        <w:t xml:space="preserve">20 cm,60 cm </w:t>
      </w:r>
      <w:r w:rsidR="003F1CD6" w:rsidRPr="00FA1F10">
        <w:rPr>
          <w:rFonts w:ascii="Times New Roman" w:eastAsia="CMSY10" w:hAnsi="Times New Roman" w:cs="Times New Roman"/>
        </w:rPr>
        <w:t xml:space="preserve">× </w:t>
      </w:r>
      <w:r w:rsidR="003F1CD6" w:rsidRPr="00FA1F10">
        <w:rPr>
          <w:rFonts w:ascii="Times New Roman" w:hAnsi="Times New Roman" w:cs="Times New Roman"/>
        </w:rPr>
        <w:t xml:space="preserve">20 cm, 30 cm </w:t>
      </w:r>
      <w:r w:rsidR="003F1CD6" w:rsidRPr="00FA1F10">
        <w:rPr>
          <w:rFonts w:ascii="Times New Roman" w:eastAsia="CMSY10" w:hAnsi="Times New Roman" w:cs="Times New Roman"/>
        </w:rPr>
        <w:t xml:space="preserve">× </w:t>
      </w:r>
      <w:r w:rsidR="003F1CD6" w:rsidRPr="00FA1F10">
        <w:rPr>
          <w:rFonts w:ascii="Times New Roman" w:hAnsi="Times New Roman" w:cs="Times New Roman"/>
        </w:rPr>
        <w:t xml:space="preserve">3 cm, 30 cm </w:t>
      </w:r>
      <w:r w:rsidR="003F1CD6" w:rsidRPr="00FA1F10">
        <w:rPr>
          <w:rFonts w:ascii="Times New Roman" w:eastAsia="CMSY10" w:hAnsi="Times New Roman" w:cs="Times New Roman"/>
        </w:rPr>
        <w:t xml:space="preserve">× </w:t>
      </w:r>
      <w:r w:rsidR="003F1CD6" w:rsidRPr="00FA1F10">
        <w:rPr>
          <w:rFonts w:ascii="Times New Roman" w:hAnsi="Times New Roman" w:cs="Times New Roman"/>
        </w:rPr>
        <w:t xml:space="preserve">2 cm, 40 cm </w:t>
      </w:r>
      <w:r w:rsidR="003F1CD6" w:rsidRPr="00FA1F10">
        <w:rPr>
          <w:rFonts w:ascii="Times New Roman" w:eastAsia="CMSY10" w:hAnsi="Times New Roman" w:cs="Times New Roman"/>
        </w:rPr>
        <w:t xml:space="preserve">× </w:t>
      </w:r>
      <w:r w:rsidR="003F1CD6" w:rsidRPr="00FA1F10">
        <w:rPr>
          <w:rFonts w:ascii="Times New Roman" w:hAnsi="Times New Roman" w:cs="Times New Roman"/>
        </w:rPr>
        <w:t xml:space="preserve">20 cm and 40 cm </w:t>
      </w:r>
      <w:r w:rsidR="003F1CD6" w:rsidRPr="00FA1F10">
        <w:rPr>
          <w:rFonts w:ascii="Times New Roman" w:eastAsia="CMSY10" w:hAnsi="Times New Roman" w:cs="Times New Roman"/>
        </w:rPr>
        <w:t xml:space="preserve">× </w:t>
      </w:r>
      <w:r w:rsidR="003F1CD6" w:rsidRPr="00FA1F10">
        <w:rPr>
          <w:rFonts w:ascii="Times New Roman" w:hAnsi="Times New Roman" w:cs="Times New Roman"/>
        </w:rPr>
        <w:t>20 cm</w:t>
      </w:r>
      <w:r w:rsidR="00BE6402">
        <w:rPr>
          <w:rFonts w:ascii="Times New Roman" w:hAnsi="Times New Roman" w:cs="Times New Roman"/>
        </w:rPr>
        <w:t xml:space="preserve"> </w:t>
      </w:r>
      <w:r w:rsidR="003F1CD6" w:rsidRPr="00FA1F10">
        <w:rPr>
          <w:rFonts w:ascii="Times New Roman" w:hAnsi="Times New Roman" w:cs="Times New Roman"/>
        </w:rPr>
        <w:t>respectively and  are arranged in such a way that they wi</w:t>
      </w:r>
      <w:r w:rsidR="00BE6402">
        <w:rPr>
          <w:rFonts w:ascii="Times New Roman" w:hAnsi="Times New Roman" w:cs="Times New Roman"/>
        </w:rPr>
        <w:t xml:space="preserve">ll be in coincidence. They are </w:t>
      </w:r>
      <w:r w:rsidR="003F1CD6" w:rsidRPr="00FA1F10">
        <w:rPr>
          <w:rFonts w:ascii="Times New Roman" w:hAnsi="Times New Roman" w:cs="Times New Roman"/>
        </w:rPr>
        <w:t>optically coupled to a PhotoMultiplier Tube (PMT) for converting the scintillation light into an electrical signal. A trigger will be produced when a charged particle may be muon passed through all the 4 paddles</w:t>
      </w:r>
      <w:r w:rsidR="0005481C" w:rsidRPr="00FA1F10">
        <w:rPr>
          <w:rFonts w:ascii="Times New Roman" w:hAnsi="Times New Roman" w:cs="Times New Roman"/>
        </w:rPr>
        <w:t>.</w:t>
      </w:r>
      <w:r w:rsidR="003F1CD6" w:rsidRPr="00FA1F10">
        <w:rPr>
          <w:rFonts w:ascii="Times New Roman" w:hAnsi="Times New Roman" w:cs="Times New Roman"/>
        </w:rPr>
        <w:t xml:space="preserve"> This trigger and RPC pulse will be</w:t>
      </w:r>
      <w:r w:rsidR="00011968" w:rsidRPr="00FA1F10">
        <w:rPr>
          <w:rFonts w:ascii="Times New Roman" w:hAnsi="Times New Roman" w:cs="Times New Roman"/>
        </w:rPr>
        <w:t xml:space="preserve"> given to an AND gate. From this trigger and trigger with RPC pulse we will calculate the efficiency. 2m*2m RPC consist of 64 strips in X-side and 64 strip </w:t>
      </w:r>
      <w:proofErr w:type="gramStart"/>
      <w:r w:rsidR="00011968" w:rsidRPr="00FA1F10">
        <w:rPr>
          <w:rFonts w:ascii="Times New Roman" w:hAnsi="Times New Roman" w:cs="Times New Roman"/>
        </w:rPr>
        <w:t>in  Y</w:t>
      </w:r>
      <w:proofErr w:type="gramEnd"/>
      <w:r w:rsidR="00011968" w:rsidRPr="00FA1F10">
        <w:rPr>
          <w:rFonts w:ascii="Times New Roman" w:hAnsi="Times New Roman" w:cs="Times New Roman"/>
        </w:rPr>
        <w:t>-side. From this we will take</w:t>
      </w:r>
      <w:r w:rsidR="003F1CD6" w:rsidRPr="00FA1F10">
        <w:rPr>
          <w:rFonts w:ascii="Times New Roman" w:hAnsi="Times New Roman" w:cs="Times New Roman"/>
        </w:rPr>
        <w:t xml:space="preserve"> </w:t>
      </w:r>
      <w:r w:rsidR="00011968" w:rsidRPr="00FA1F10">
        <w:rPr>
          <w:rFonts w:ascii="Times New Roman" w:hAnsi="Times New Roman" w:cs="Times New Roman"/>
        </w:rPr>
        <w:t xml:space="preserve">3 strips for our calculation. Here we took </w:t>
      </w:r>
      <w:r w:rsidR="001A16F8" w:rsidRPr="00FA1F10">
        <w:rPr>
          <w:rFonts w:ascii="Times New Roman" w:hAnsi="Times New Roman" w:cs="Times New Roman"/>
        </w:rPr>
        <w:t>right (S19), main (S20) and left (S21) strips</w:t>
      </w:r>
      <w:r w:rsidR="00011968" w:rsidRPr="00FA1F10">
        <w:rPr>
          <w:rFonts w:ascii="Times New Roman" w:hAnsi="Times New Roman" w:cs="Times New Roman"/>
        </w:rPr>
        <w:t>.</w:t>
      </w:r>
      <w:r w:rsidR="001A16F8" w:rsidRPr="00FA1F10">
        <w:rPr>
          <w:rFonts w:ascii="Times New Roman" w:hAnsi="Times New Roman" w:cs="Times New Roman"/>
        </w:rPr>
        <w:t xml:space="preserve"> </w:t>
      </w:r>
      <w:r w:rsidR="00011968" w:rsidRPr="00FA1F10">
        <w:rPr>
          <w:rFonts w:ascii="Times New Roman" w:hAnsi="Times New Roman" w:cs="Times New Roman"/>
        </w:rPr>
        <w:t xml:space="preserve"> Efficiency </w:t>
      </w:r>
      <w:r w:rsidR="001A16F8" w:rsidRPr="00FA1F10">
        <w:rPr>
          <w:rFonts w:ascii="Times New Roman" w:hAnsi="Times New Roman" w:cs="Times New Roman"/>
        </w:rPr>
        <w:t xml:space="preserve">is calculated and plotted as a function of voltage applied. For voltages from </w:t>
      </w:r>
      <w:proofErr w:type="gramStart"/>
      <w:r w:rsidR="001A16F8" w:rsidRPr="00FA1F10">
        <w:rPr>
          <w:rFonts w:ascii="Times New Roman" w:hAnsi="Times New Roman" w:cs="Times New Roman"/>
        </w:rPr>
        <w:t>9000  to</w:t>
      </w:r>
      <w:proofErr w:type="gramEnd"/>
      <w:r w:rsidR="001A16F8" w:rsidRPr="00FA1F10">
        <w:rPr>
          <w:rFonts w:ascii="Times New Roman" w:hAnsi="Times New Roman" w:cs="Times New Roman"/>
        </w:rPr>
        <w:t xml:space="preserve"> 10000 we calculated the efficiency for 3hour run.</w:t>
      </w:r>
    </w:p>
    <w:p w:rsidR="001A16F8" w:rsidRPr="00FA1F10" w:rsidRDefault="001A16F8" w:rsidP="00825D1E">
      <w:pPr>
        <w:pStyle w:val="Default"/>
        <w:spacing w:line="360" w:lineRule="auto"/>
        <w:jc w:val="center"/>
        <w:rPr>
          <w:sz w:val="22"/>
          <w:szCs w:val="22"/>
        </w:rPr>
      </w:pPr>
      <w:r w:rsidRPr="00FA1F10">
        <w:rPr>
          <w:noProof/>
          <w:sz w:val="22"/>
          <w:szCs w:val="22"/>
        </w:rPr>
        <w:drawing>
          <wp:inline distT="0" distB="0" distL="0" distR="0">
            <wp:extent cx="3848100" cy="32861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858765" cy="3295232"/>
                    </a:xfrm>
                    <a:prstGeom prst="rect">
                      <a:avLst/>
                    </a:prstGeom>
                    <a:noFill/>
                    <a:ln w="9525">
                      <a:noFill/>
                      <a:miter lim="800000"/>
                      <a:headEnd/>
                      <a:tailEnd/>
                    </a:ln>
                  </pic:spPr>
                </pic:pic>
              </a:graphicData>
            </a:graphic>
          </wp:inline>
        </w:drawing>
      </w:r>
    </w:p>
    <w:p w:rsidR="004B4890" w:rsidRDefault="001A16F8" w:rsidP="00825D1E">
      <w:pPr>
        <w:pStyle w:val="Default"/>
        <w:spacing w:line="360" w:lineRule="auto"/>
        <w:jc w:val="both"/>
        <w:rPr>
          <w:sz w:val="22"/>
          <w:szCs w:val="22"/>
        </w:rPr>
      </w:pPr>
      <w:r w:rsidRPr="00FA1F10">
        <w:rPr>
          <w:sz w:val="22"/>
          <w:szCs w:val="22"/>
        </w:rPr>
        <w:t>It is observed that the efficiency values are almost constant for voltages higher than 9.7kV but falls sharply with decreasing voltage below it. The horizontal part of the plot in the high volt</w:t>
      </w:r>
      <w:r w:rsidR="00085F66">
        <w:rPr>
          <w:sz w:val="22"/>
          <w:szCs w:val="22"/>
        </w:rPr>
        <w:t>age region is known as plateau</w:t>
      </w:r>
      <w:r w:rsidRPr="00FA1F10">
        <w:rPr>
          <w:sz w:val="22"/>
          <w:szCs w:val="22"/>
        </w:rPr>
        <w:t xml:space="preserve"> region of operation of the RPC.  </w:t>
      </w:r>
    </w:p>
    <w:p w:rsidR="00E055C4" w:rsidRDefault="00D51482" w:rsidP="00825D1E">
      <w:pPr>
        <w:pStyle w:val="Default"/>
        <w:spacing w:line="360" w:lineRule="auto"/>
        <w:jc w:val="both"/>
        <w:rPr>
          <w:b/>
          <w:sz w:val="22"/>
          <w:szCs w:val="22"/>
        </w:rPr>
      </w:pPr>
      <w:proofErr w:type="gramStart"/>
      <w:r>
        <w:rPr>
          <w:b/>
          <w:sz w:val="22"/>
          <w:szCs w:val="22"/>
        </w:rPr>
        <w:lastRenderedPageBreak/>
        <w:t>3 .</w:t>
      </w:r>
      <w:proofErr w:type="gramEnd"/>
      <w:r>
        <w:rPr>
          <w:b/>
          <w:sz w:val="22"/>
          <w:szCs w:val="22"/>
        </w:rPr>
        <w:t xml:space="preserve"> Threshold – Noise plot </w:t>
      </w:r>
    </w:p>
    <w:p w:rsidR="00D51482" w:rsidRDefault="00E055C4" w:rsidP="00825D1E">
      <w:pPr>
        <w:pStyle w:val="Default"/>
        <w:spacing w:line="360" w:lineRule="auto"/>
        <w:jc w:val="both"/>
        <w:rPr>
          <w:sz w:val="22"/>
          <w:szCs w:val="22"/>
        </w:rPr>
      </w:pPr>
      <w:r>
        <w:rPr>
          <w:b/>
          <w:sz w:val="22"/>
          <w:szCs w:val="22"/>
        </w:rPr>
        <w:t xml:space="preserve">               </w:t>
      </w:r>
      <w:r w:rsidR="00D51482" w:rsidRPr="00D51482">
        <w:rPr>
          <w:sz w:val="22"/>
          <w:szCs w:val="22"/>
        </w:rPr>
        <w:t>Threshold of the electronic systems are</w:t>
      </w:r>
      <w:r w:rsidR="00D51482">
        <w:rPr>
          <w:sz w:val="22"/>
          <w:szCs w:val="22"/>
        </w:rPr>
        <w:t xml:space="preserve"> set</w:t>
      </w:r>
      <w:r w:rsidR="00D51482" w:rsidRPr="00D51482">
        <w:rPr>
          <w:sz w:val="22"/>
          <w:szCs w:val="22"/>
        </w:rPr>
        <w:t xml:space="preserve"> </w:t>
      </w:r>
      <w:r w:rsidR="00D51482">
        <w:rPr>
          <w:sz w:val="22"/>
          <w:szCs w:val="22"/>
        </w:rPr>
        <w:t>according to this calculation;</w:t>
      </w:r>
      <w:r>
        <w:rPr>
          <w:sz w:val="22"/>
          <w:szCs w:val="22"/>
        </w:rPr>
        <w:t xml:space="preserve"> </w:t>
      </w:r>
      <w:r w:rsidR="00D51482">
        <w:rPr>
          <w:sz w:val="22"/>
          <w:szCs w:val="22"/>
        </w:rPr>
        <w:t xml:space="preserve">mainly discriminators threshold </w:t>
      </w:r>
      <w:r>
        <w:rPr>
          <w:sz w:val="22"/>
          <w:szCs w:val="22"/>
        </w:rPr>
        <w:t>.</w:t>
      </w:r>
      <w:r w:rsidR="00D51482">
        <w:rPr>
          <w:sz w:val="22"/>
          <w:szCs w:val="22"/>
        </w:rPr>
        <w:t xml:space="preserve">We varied the threshold from 15mV to 80mV and we </w:t>
      </w:r>
      <w:r>
        <w:rPr>
          <w:sz w:val="22"/>
          <w:szCs w:val="22"/>
        </w:rPr>
        <w:t>measured the count rates of all</w:t>
      </w:r>
      <w:r w:rsidR="00217490">
        <w:rPr>
          <w:sz w:val="22"/>
          <w:szCs w:val="22"/>
        </w:rPr>
        <w:t xml:space="preserve"> </w:t>
      </w:r>
      <w:r>
        <w:rPr>
          <w:sz w:val="22"/>
          <w:szCs w:val="22"/>
        </w:rPr>
        <w:t>strips in</w:t>
      </w:r>
      <w:r w:rsidR="00D51482">
        <w:rPr>
          <w:sz w:val="22"/>
          <w:szCs w:val="22"/>
        </w:rPr>
        <w:t xml:space="preserve"> one second. Since the system was getting noisy we </w:t>
      </w:r>
      <w:r>
        <w:rPr>
          <w:sz w:val="22"/>
          <w:szCs w:val="22"/>
        </w:rPr>
        <w:t>c</w:t>
      </w:r>
      <w:r w:rsidR="00D51482">
        <w:rPr>
          <w:sz w:val="22"/>
          <w:szCs w:val="22"/>
        </w:rPr>
        <w:t>ould not able to go down than the 15mV.</w:t>
      </w:r>
    </w:p>
    <w:p w:rsidR="00E055C4" w:rsidRPr="00D51482" w:rsidRDefault="00E055C4" w:rsidP="00825D1E">
      <w:pPr>
        <w:pStyle w:val="Default"/>
        <w:spacing w:line="360" w:lineRule="auto"/>
        <w:jc w:val="both"/>
        <w:rPr>
          <w:b/>
          <w:sz w:val="22"/>
          <w:szCs w:val="22"/>
        </w:rPr>
      </w:pPr>
      <w:r w:rsidRPr="00E055C4">
        <w:rPr>
          <w:b/>
          <w:noProof/>
          <w:sz w:val="22"/>
          <w:szCs w:val="22"/>
        </w:rPr>
        <w:drawing>
          <wp:inline distT="0" distB="0" distL="0" distR="0">
            <wp:extent cx="5943600" cy="486600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51482" w:rsidRDefault="00D51482" w:rsidP="00825D1E">
      <w:pPr>
        <w:pStyle w:val="Default"/>
        <w:spacing w:line="360" w:lineRule="auto"/>
        <w:jc w:val="both"/>
        <w:rPr>
          <w:b/>
          <w:u w:val="thick"/>
        </w:rPr>
      </w:pPr>
    </w:p>
    <w:p w:rsidR="00E055C4" w:rsidRPr="00E055C4" w:rsidRDefault="00E055C4" w:rsidP="00825D1E">
      <w:pPr>
        <w:pStyle w:val="Default"/>
        <w:spacing w:line="360" w:lineRule="auto"/>
        <w:jc w:val="both"/>
      </w:pPr>
      <w:r>
        <w:t>From the above the plot we decided to put the value of threshold at 30mV.</w:t>
      </w:r>
    </w:p>
    <w:p w:rsidR="005B3EC8" w:rsidRDefault="005B3EC8" w:rsidP="00825D1E">
      <w:pPr>
        <w:pStyle w:val="Default"/>
        <w:spacing w:line="360" w:lineRule="auto"/>
        <w:jc w:val="both"/>
        <w:rPr>
          <w:b/>
          <w:u w:val="thick"/>
        </w:rPr>
      </w:pPr>
      <w:r>
        <w:rPr>
          <w:b/>
          <w:u w:val="thick"/>
        </w:rPr>
        <w:t>GAS FLOW SYSTEM</w:t>
      </w:r>
    </w:p>
    <w:p w:rsidR="005B3EC8" w:rsidRPr="009822A7" w:rsidRDefault="00D51482" w:rsidP="00825D1E">
      <w:pPr>
        <w:pStyle w:val="Default"/>
        <w:spacing w:line="360" w:lineRule="auto"/>
        <w:jc w:val="both"/>
        <w:rPr>
          <w:sz w:val="22"/>
          <w:szCs w:val="22"/>
        </w:rPr>
      </w:pPr>
      <w:r w:rsidRPr="00D51482">
        <w:t xml:space="preserve">                                  </w:t>
      </w:r>
      <w:r w:rsidR="005B3EC8">
        <w:rPr>
          <w:sz w:val="23"/>
          <w:szCs w:val="23"/>
        </w:rPr>
        <w:t xml:space="preserve"> </w:t>
      </w:r>
      <w:r w:rsidR="005B3EC8" w:rsidRPr="005B3EC8">
        <w:rPr>
          <w:sz w:val="22"/>
          <w:szCs w:val="22"/>
        </w:rPr>
        <w:t xml:space="preserve">The choice of filling gas for RPCs is governed by several factors: low working voltage, high gain, good proportionality and high rate capability. </w:t>
      </w:r>
      <w:proofErr w:type="gramStart"/>
      <w:r w:rsidR="005B3EC8" w:rsidRPr="005B3EC8">
        <w:rPr>
          <w:sz w:val="22"/>
          <w:szCs w:val="22"/>
        </w:rPr>
        <w:t xml:space="preserve">The </w:t>
      </w:r>
      <w:r w:rsidR="005B3EC8" w:rsidRPr="009822A7">
        <w:rPr>
          <w:iCs/>
          <w:sz w:val="22"/>
          <w:szCs w:val="22"/>
        </w:rPr>
        <w:t xml:space="preserve"> ionization</w:t>
      </w:r>
      <w:proofErr w:type="gramEnd"/>
      <w:r w:rsidR="005B3EC8" w:rsidRPr="009822A7">
        <w:rPr>
          <w:iCs/>
          <w:sz w:val="22"/>
          <w:szCs w:val="22"/>
        </w:rPr>
        <w:t xml:space="preserve"> potential</w:t>
      </w:r>
      <w:r w:rsidR="005B3EC8" w:rsidRPr="005B3EC8">
        <w:rPr>
          <w:sz w:val="22"/>
          <w:szCs w:val="22"/>
        </w:rPr>
        <w:t xml:space="preserve">, the </w:t>
      </w:r>
      <w:r w:rsidR="005B3EC8" w:rsidRPr="009822A7">
        <w:rPr>
          <w:iCs/>
          <w:sz w:val="22"/>
          <w:szCs w:val="22"/>
        </w:rPr>
        <w:t xml:space="preserve"> Townsend co-efficient</w:t>
      </w:r>
      <w:r w:rsidR="005B3EC8" w:rsidRPr="005B3EC8">
        <w:rPr>
          <w:i/>
          <w:iCs/>
          <w:sz w:val="22"/>
          <w:szCs w:val="22"/>
        </w:rPr>
        <w:t xml:space="preserve"> </w:t>
      </w:r>
      <w:r w:rsidR="005B3EC8" w:rsidRPr="005B3EC8">
        <w:rPr>
          <w:sz w:val="22"/>
          <w:szCs w:val="22"/>
        </w:rPr>
        <w:t xml:space="preserve">and the </w:t>
      </w:r>
      <w:r w:rsidR="005B3EC8" w:rsidRPr="009822A7">
        <w:rPr>
          <w:iCs/>
          <w:sz w:val="22"/>
          <w:szCs w:val="22"/>
        </w:rPr>
        <w:t>electronegative attachment co-efficient</w:t>
      </w:r>
      <w:r w:rsidR="005B3EC8" w:rsidRPr="005B3EC8">
        <w:rPr>
          <w:i/>
          <w:iCs/>
          <w:sz w:val="22"/>
          <w:szCs w:val="22"/>
        </w:rPr>
        <w:t xml:space="preserve"> </w:t>
      </w:r>
      <w:r w:rsidR="005B3EC8" w:rsidRPr="005B3EC8">
        <w:rPr>
          <w:sz w:val="22"/>
          <w:szCs w:val="22"/>
        </w:rPr>
        <w:t xml:space="preserve">determine the avalanche multiplication, the presence and relative importance of photo production, the saturated avalanche range to the streamer mode. </w:t>
      </w:r>
    </w:p>
    <w:p w:rsidR="005B3EC8" w:rsidRDefault="005B3EC8" w:rsidP="00825D1E">
      <w:pPr>
        <w:pStyle w:val="Default"/>
        <w:spacing w:line="360" w:lineRule="auto"/>
        <w:jc w:val="both"/>
        <w:rPr>
          <w:sz w:val="22"/>
          <w:szCs w:val="22"/>
        </w:rPr>
      </w:pPr>
      <w:r w:rsidRPr="009822A7">
        <w:rPr>
          <w:sz w:val="22"/>
          <w:szCs w:val="22"/>
        </w:rPr>
        <w:lastRenderedPageBreak/>
        <w:t xml:space="preserve">                    </w:t>
      </w:r>
      <w:r w:rsidR="008A7F80" w:rsidRPr="009822A7">
        <w:rPr>
          <w:sz w:val="22"/>
          <w:szCs w:val="22"/>
        </w:rPr>
        <w:t xml:space="preserve">      </w:t>
      </w:r>
      <w:r w:rsidRPr="009822A7">
        <w:rPr>
          <w:sz w:val="22"/>
          <w:szCs w:val="22"/>
        </w:rPr>
        <w:t xml:space="preserve">  Currently the RPCs are operating in the </w:t>
      </w:r>
      <w:r w:rsidRPr="009822A7">
        <w:rPr>
          <w:iCs/>
          <w:sz w:val="22"/>
          <w:szCs w:val="22"/>
        </w:rPr>
        <w:t>avalanche</w:t>
      </w:r>
      <w:r w:rsidRPr="005B3EC8">
        <w:rPr>
          <w:i/>
          <w:iCs/>
          <w:sz w:val="22"/>
          <w:szCs w:val="22"/>
        </w:rPr>
        <w:t xml:space="preserve"> </w:t>
      </w:r>
      <w:r w:rsidRPr="005B3EC8">
        <w:rPr>
          <w:sz w:val="22"/>
          <w:szCs w:val="22"/>
        </w:rPr>
        <w:t xml:space="preserve">mode and hence the main component could be an electronegative gas, with high enough primary ionization production but with small free path for electron capture. The high electronegative attachment coefficient limits the avalanche electrons number. </w:t>
      </w:r>
      <w:proofErr w:type="spellStart"/>
      <w:r w:rsidRPr="009822A7">
        <w:rPr>
          <w:iCs/>
          <w:sz w:val="22"/>
          <w:szCs w:val="22"/>
        </w:rPr>
        <w:t>Tetrafluoroethane</w:t>
      </w:r>
      <w:proofErr w:type="spellEnd"/>
      <w:r w:rsidRPr="009822A7">
        <w:rPr>
          <w:iCs/>
          <w:sz w:val="22"/>
          <w:szCs w:val="22"/>
        </w:rPr>
        <w:t xml:space="preserve"> </w:t>
      </w:r>
      <w:r w:rsidRPr="009822A7">
        <w:rPr>
          <w:sz w:val="22"/>
          <w:szCs w:val="22"/>
        </w:rPr>
        <w:t xml:space="preserve">(known as </w:t>
      </w:r>
      <w:r w:rsidRPr="009822A7">
        <w:rPr>
          <w:iCs/>
          <w:sz w:val="22"/>
          <w:szCs w:val="22"/>
        </w:rPr>
        <w:t>Freon</w:t>
      </w:r>
      <w:r w:rsidRPr="009822A7">
        <w:rPr>
          <w:sz w:val="22"/>
          <w:szCs w:val="22"/>
        </w:rPr>
        <w:t xml:space="preserve">), which is widely used, has shown these specifics. But here we use </w:t>
      </w:r>
      <w:proofErr w:type="gramStart"/>
      <w:r w:rsidRPr="009822A7">
        <w:rPr>
          <w:iCs/>
          <w:sz w:val="22"/>
          <w:szCs w:val="22"/>
        </w:rPr>
        <w:t>R134</w:t>
      </w:r>
      <w:r w:rsidR="009822A7" w:rsidRPr="009822A7">
        <w:rPr>
          <w:iCs/>
          <w:sz w:val="22"/>
          <w:szCs w:val="22"/>
        </w:rPr>
        <w:t>a</w:t>
      </w:r>
      <w:r w:rsidRPr="009822A7">
        <w:rPr>
          <w:sz w:val="22"/>
          <w:szCs w:val="22"/>
        </w:rPr>
        <w:t>(</w:t>
      </w:r>
      <w:proofErr w:type="gramEnd"/>
      <w:r w:rsidRPr="009822A7">
        <w:rPr>
          <w:sz w:val="22"/>
          <w:szCs w:val="22"/>
        </w:rPr>
        <w:t xml:space="preserve">as </w:t>
      </w:r>
      <w:r w:rsidRPr="009822A7">
        <w:rPr>
          <w:iCs/>
          <w:sz w:val="22"/>
          <w:szCs w:val="22"/>
        </w:rPr>
        <w:t>Freon</w:t>
      </w:r>
      <w:r w:rsidRPr="009822A7">
        <w:rPr>
          <w:sz w:val="22"/>
          <w:szCs w:val="22"/>
        </w:rPr>
        <w:t xml:space="preserve">) which is eco-friendly. One more component is constituted by </w:t>
      </w:r>
      <w:r w:rsidRPr="009822A7">
        <w:rPr>
          <w:iCs/>
          <w:sz w:val="22"/>
          <w:szCs w:val="22"/>
        </w:rPr>
        <w:t xml:space="preserve">polyatomic </w:t>
      </w:r>
      <w:r w:rsidRPr="009822A7">
        <w:rPr>
          <w:sz w:val="22"/>
          <w:szCs w:val="22"/>
        </w:rPr>
        <w:t xml:space="preserve">gases, often hydrocarbons, which have a high absorption probability for ultra violet photons, produced in electron-ion recombination. This gas is known as </w:t>
      </w:r>
      <w:r w:rsidRPr="009822A7">
        <w:rPr>
          <w:iCs/>
          <w:sz w:val="22"/>
          <w:szCs w:val="22"/>
        </w:rPr>
        <w:t>quenching gas</w:t>
      </w:r>
      <w:r w:rsidRPr="009822A7">
        <w:rPr>
          <w:sz w:val="22"/>
          <w:szCs w:val="22"/>
        </w:rPr>
        <w:t xml:space="preserve">. This component allows to the energy by vibrational and rotational energy levels, avoiding photo ionization with related multiplication and limiting the lateral charge spread. Here we have used </w:t>
      </w:r>
      <w:r w:rsidR="00A13A91" w:rsidRPr="009822A7">
        <w:rPr>
          <w:iCs/>
          <w:sz w:val="22"/>
          <w:szCs w:val="22"/>
        </w:rPr>
        <w:t>Isobuta</w:t>
      </w:r>
      <w:r w:rsidRPr="009822A7">
        <w:rPr>
          <w:iCs/>
          <w:sz w:val="22"/>
          <w:szCs w:val="22"/>
        </w:rPr>
        <w:t xml:space="preserve">ne </w:t>
      </w:r>
      <w:r w:rsidRPr="009822A7">
        <w:rPr>
          <w:sz w:val="22"/>
          <w:szCs w:val="22"/>
        </w:rPr>
        <w:t xml:space="preserve">as the </w:t>
      </w:r>
      <w:r w:rsidR="009822A7" w:rsidRPr="009822A7">
        <w:rPr>
          <w:iCs/>
          <w:sz w:val="22"/>
          <w:szCs w:val="22"/>
        </w:rPr>
        <w:t>quenching gas</w:t>
      </w:r>
      <w:r w:rsidRPr="009822A7">
        <w:rPr>
          <w:sz w:val="22"/>
          <w:szCs w:val="22"/>
        </w:rPr>
        <w:t xml:space="preserve">. Finally we use </w:t>
      </w:r>
      <w:r w:rsidRPr="009822A7">
        <w:rPr>
          <w:iCs/>
          <w:sz w:val="22"/>
          <w:szCs w:val="22"/>
        </w:rPr>
        <w:t xml:space="preserve">SF6 (Sulphur-hexafluoride) </w:t>
      </w:r>
      <w:r w:rsidRPr="009822A7">
        <w:rPr>
          <w:sz w:val="22"/>
          <w:szCs w:val="22"/>
        </w:rPr>
        <w:t>to control the excess number of electrons.</w:t>
      </w:r>
    </w:p>
    <w:tbl>
      <w:tblPr>
        <w:tblStyle w:val="TableGrid"/>
        <w:tblW w:w="0" w:type="auto"/>
        <w:tblLook w:val="04A0"/>
      </w:tblPr>
      <w:tblGrid>
        <w:gridCol w:w="1451"/>
        <w:gridCol w:w="1157"/>
        <w:gridCol w:w="1011"/>
      </w:tblGrid>
      <w:tr w:rsidR="005B3EC8" w:rsidTr="005B3EC8">
        <w:tc>
          <w:tcPr>
            <w:tcW w:w="0" w:type="auto"/>
          </w:tcPr>
          <w:p w:rsidR="005B3EC8" w:rsidRDefault="00A13A91" w:rsidP="00825D1E">
            <w:pPr>
              <w:pStyle w:val="Default"/>
              <w:spacing w:line="360" w:lineRule="auto"/>
              <w:jc w:val="both"/>
              <w:rPr>
                <w:sz w:val="22"/>
                <w:szCs w:val="22"/>
              </w:rPr>
            </w:pPr>
            <w:r>
              <w:rPr>
                <w:sz w:val="22"/>
                <w:szCs w:val="22"/>
              </w:rPr>
              <w:t>Gas used</w:t>
            </w:r>
          </w:p>
        </w:tc>
        <w:tc>
          <w:tcPr>
            <w:tcW w:w="0" w:type="auto"/>
          </w:tcPr>
          <w:p w:rsidR="005B3EC8" w:rsidRDefault="00A13A91" w:rsidP="00825D1E">
            <w:pPr>
              <w:pStyle w:val="Default"/>
              <w:spacing w:line="360" w:lineRule="auto"/>
              <w:jc w:val="both"/>
              <w:rPr>
                <w:sz w:val="22"/>
                <w:szCs w:val="22"/>
              </w:rPr>
            </w:pPr>
            <w:r>
              <w:rPr>
                <w:sz w:val="22"/>
                <w:szCs w:val="22"/>
              </w:rPr>
              <w:t>Avalanche</w:t>
            </w:r>
          </w:p>
        </w:tc>
        <w:tc>
          <w:tcPr>
            <w:tcW w:w="0" w:type="auto"/>
          </w:tcPr>
          <w:p w:rsidR="005B3EC8" w:rsidRDefault="00A13A91" w:rsidP="00825D1E">
            <w:pPr>
              <w:pStyle w:val="Default"/>
              <w:spacing w:line="360" w:lineRule="auto"/>
              <w:jc w:val="both"/>
              <w:rPr>
                <w:sz w:val="22"/>
                <w:szCs w:val="22"/>
              </w:rPr>
            </w:pPr>
            <w:r>
              <w:rPr>
                <w:sz w:val="22"/>
                <w:szCs w:val="22"/>
              </w:rPr>
              <w:t>Streamer</w:t>
            </w:r>
          </w:p>
        </w:tc>
      </w:tr>
      <w:tr w:rsidR="005B3EC8" w:rsidTr="005B3EC8">
        <w:tc>
          <w:tcPr>
            <w:tcW w:w="0" w:type="auto"/>
          </w:tcPr>
          <w:p w:rsidR="005B3EC8" w:rsidRDefault="00A13A91" w:rsidP="00825D1E">
            <w:pPr>
              <w:pStyle w:val="Default"/>
              <w:spacing w:line="360" w:lineRule="auto"/>
              <w:jc w:val="both"/>
              <w:rPr>
                <w:sz w:val="22"/>
                <w:szCs w:val="22"/>
              </w:rPr>
            </w:pPr>
            <w:r>
              <w:rPr>
                <w:sz w:val="22"/>
                <w:szCs w:val="22"/>
              </w:rPr>
              <w:t>Argon</w:t>
            </w:r>
          </w:p>
        </w:tc>
        <w:tc>
          <w:tcPr>
            <w:tcW w:w="0" w:type="auto"/>
          </w:tcPr>
          <w:p w:rsidR="005B3EC8" w:rsidRDefault="00A13A91" w:rsidP="00825D1E">
            <w:pPr>
              <w:pStyle w:val="Default"/>
              <w:spacing w:line="360" w:lineRule="auto"/>
              <w:jc w:val="both"/>
              <w:rPr>
                <w:sz w:val="22"/>
                <w:szCs w:val="22"/>
              </w:rPr>
            </w:pPr>
            <w:r>
              <w:rPr>
                <w:sz w:val="22"/>
                <w:szCs w:val="22"/>
              </w:rPr>
              <w:t>0.0</w:t>
            </w:r>
          </w:p>
        </w:tc>
        <w:tc>
          <w:tcPr>
            <w:tcW w:w="0" w:type="auto"/>
          </w:tcPr>
          <w:p w:rsidR="005B3EC8" w:rsidRDefault="00A13A91" w:rsidP="00825D1E">
            <w:pPr>
              <w:pStyle w:val="Default"/>
              <w:spacing w:line="360" w:lineRule="auto"/>
              <w:jc w:val="both"/>
              <w:rPr>
                <w:sz w:val="22"/>
                <w:szCs w:val="22"/>
              </w:rPr>
            </w:pPr>
            <w:r>
              <w:rPr>
                <w:sz w:val="22"/>
                <w:szCs w:val="22"/>
              </w:rPr>
              <w:t>30.0</w:t>
            </w:r>
          </w:p>
        </w:tc>
      </w:tr>
      <w:tr w:rsidR="005B3EC8" w:rsidTr="005B3EC8">
        <w:tc>
          <w:tcPr>
            <w:tcW w:w="0" w:type="auto"/>
          </w:tcPr>
          <w:p w:rsidR="005B3EC8" w:rsidRDefault="00A13A91" w:rsidP="00825D1E">
            <w:pPr>
              <w:pStyle w:val="Default"/>
              <w:spacing w:line="360" w:lineRule="auto"/>
              <w:jc w:val="both"/>
              <w:rPr>
                <w:sz w:val="22"/>
                <w:szCs w:val="22"/>
              </w:rPr>
            </w:pPr>
            <w:r>
              <w:rPr>
                <w:sz w:val="22"/>
                <w:szCs w:val="22"/>
              </w:rPr>
              <w:t>Freon(R134a)</w:t>
            </w:r>
          </w:p>
        </w:tc>
        <w:tc>
          <w:tcPr>
            <w:tcW w:w="0" w:type="auto"/>
          </w:tcPr>
          <w:p w:rsidR="005B3EC8" w:rsidRDefault="00A13A91" w:rsidP="00825D1E">
            <w:pPr>
              <w:pStyle w:val="Default"/>
              <w:spacing w:line="360" w:lineRule="auto"/>
              <w:jc w:val="both"/>
              <w:rPr>
                <w:sz w:val="22"/>
                <w:szCs w:val="22"/>
              </w:rPr>
            </w:pPr>
            <w:r>
              <w:rPr>
                <w:sz w:val="22"/>
                <w:szCs w:val="22"/>
              </w:rPr>
              <w:t>95.5</w:t>
            </w:r>
          </w:p>
        </w:tc>
        <w:tc>
          <w:tcPr>
            <w:tcW w:w="0" w:type="auto"/>
          </w:tcPr>
          <w:p w:rsidR="005B3EC8" w:rsidRDefault="00A13A91" w:rsidP="00825D1E">
            <w:pPr>
              <w:pStyle w:val="Default"/>
              <w:spacing w:line="360" w:lineRule="auto"/>
              <w:jc w:val="both"/>
              <w:rPr>
                <w:sz w:val="22"/>
                <w:szCs w:val="22"/>
              </w:rPr>
            </w:pPr>
            <w:r>
              <w:rPr>
                <w:sz w:val="22"/>
                <w:szCs w:val="22"/>
              </w:rPr>
              <w:t>62.0</w:t>
            </w:r>
          </w:p>
        </w:tc>
      </w:tr>
      <w:tr w:rsidR="005B3EC8" w:rsidTr="005B3EC8">
        <w:tc>
          <w:tcPr>
            <w:tcW w:w="0" w:type="auto"/>
          </w:tcPr>
          <w:p w:rsidR="005B3EC8" w:rsidRDefault="00A13A91" w:rsidP="00825D1E">
            <w:pPr>
              <w:pStyle w:val="Default"/>
              <w:spacing w:line="360" w:lineRule="auto"/>
              <w:jc w:val="both"/>
              <w:rPr>
                <w:sz w:val="22"/>
                <w:szCs w:val="22"/>
              </w:rPr>
            </w:pPr>
            <w:r>
              <w:rPr>
                <w:sz w:val="22"/>
                <w:szCs w:val="22"/>
              </w:rPr>
              <w:t>Isobutane</w:t>
            </w:r>
          </w:p>
        </w:tc>
        <w:tc>
          <w:tcPr>
            <w:tcW w:w="0" w:type="auto"/>
          </w:tcPr>
          <w:p w:rsidR="005B3EC8" w:rsidRDefault="00A13A91" w:rsidP="00825D1E">
            <w:pPr>
              <w:pStyle w:val="Default"/>
              <w:spacing w:line="360" w:lineRule="auto"/>
              <w:jc w:val="both"/>
              <w:rPr>
                <w:sz w:val="22"/>
                <w:szCs w:val="22"/>
              </w:rPr>
            </w:pPr>
            <w:r>
              <w:rPr>
                <w:sz w:val="22"/>
                <w:szCs w:val="22"/>
              </w:rPr>
              <w:t>4.3</w:t>
            </w:r>
          </w:p>
        </w:tc>
        <w:tc>
          <w:tcPr>
            <w:tcW w:w="0" w:type="auto"/>
          </w:tcPr>
          <w:p w:rsidR="005B3EC8" w:rsidRDefault="00A13A91" w:rsidP="00825D1E">
            <w:pPr>
              <w:pStyle w:val="Default"/>
              <w:spacing w:line="360" w:lineRule="auto"/>
              <w:jc w:val="both"/>
              <w:rPr>
                <w:sz w:val="22"/>
                <w:szCs w:val="22"/>
              </w:rPr>
            </w:pPr>
            <w:r>
              <w:rPr>
                <w:sz w:val="22"/>
                <w:szCs w:val="22"/>
              </w:rPr>
              <w:t>8.0</w:t>
            </w:r>
          </w:p>
        </w:tc>
      </w:tr>
      <w:tr w:rsidR="00A13A91" w:rsidTr="005B3EC8">
        <w:tc>
          <w:tcPr>
            <w:tcW w:w="0" w:type="auto"/>
          </w:tcPr>
          <w:p w:rsidR="00A13A91" w:rsidRDefault="00A13A91" w:rsidP="00825D1E">
            <w:pPr>
              <w:pStyle w:val="Default"/>
              <w:spacing w:line="360" w:lineRule="auto"/>
              <w:jc w:val="both"/>
              <w:rPr>
                <w:sz w:val="22"/>
                <w:szCs w:val="22"/>
              </w:rPr>
            </w:pPr>
            <w:r>
              <w:rPr>
                <w:sz w:val="22"/>
                <w:szCs w:val="22"/>
              </w:rPr>
              <w:t>SF</w:t>
            </w:r>
            <w:r w:rsidRPr="00A13A91">
              <w:rPr>
                <w:sz w:val="22"/>
                <w:szCs w:val="22"/>
                <w:vertAlign w:val="subscript"/>
              </w:rPr>
              <w:t>6</w:t>
            </w:r>
          </w:p>
        </w:tc>
        <w:tc>
          <w:tcPr>
            <w:tcW w:w="0" w:type="auto"/>
          </w:tcPr>
          <w:p w:rsidR="00A13A91" w:rsidRDefault="00A13A91" w:rsidP="00825D1E">
            <w:pPr>
              <w:pStyle w:val="Default"/>
              <w:spacing w:line="360" w:lineRule="auto"/>
              <w:jc w:val="both"/>
              <w:rPr>
                <w:sz w:val="22"/>
                <w:szCs w:val="22"/>
              </w:rPr>
            </w:pPr>
            <w:r>
              <w:rPr>
                <w:sz w:val="22"/>
                <w:szCs w:val="22"/>
              </w:rPr>
              <w:t>0.2</w:t>
            </w:r>
          </w:p>
        </w:tc>
        <w:tc>
          <w:tcPr>
            <w:tcW w:w="0" w:type="auto"/>
          </w:tcPr>
          <w:p w:rsidR="00A13A91" w:rsidRDefault="00A13A91" w:rsidP="00825D1E">
            <w:pPr>
              <w:pStyle w:val="Default"/>
              <w:spacing w:line="360" w:lineRule="auto"/>
              <w:jc w:val="both"/>
              <w:rPr>
                <w:sz w:val="22"/>
                <w:szCs w:val="22"/>
              </w:rPr>
            </w:pPr>
            <w:r>
              <w:rPr>
                <w:sz w:val="22"/>
                <w:szCs w:val="22"/>
              </w:rPr>
              <w:t>0.0</w:t>
            </w:r>
          </w:p>
        </w:tc>
      </w:tr>
    </w:tbl>
    <w:p w:rsidR="00825D1E" w:rsidRDefault="00A13A91" w:rsidP="00ED1DB4">
      <w:pPr>
        <w:pStyle w:val="Default"/>
        <w:spacing w:line="360" w:lineRule="auto"/>
        <w:jc w:val="both"/>
        <w:rPr>
          <w:sz w:val="22"/>
          <w:szCs w:val="22"/>
        </w:rPr>
      </w:pPr>
      <w:r>
        <w:rPr>
          <w:sz w:val="22"/>
          <w:szCs w:val="22"/>
        </w:rPr>
        <w:t xml:space="preserve">The gas system consist of following </w:t>
      </w:r>
      <w:proofErr w:type="gramStart"/>
      <w:r>
        <w:rPr>
          <w:sz w:val="22"/>
          <w:szCs w:val="22"/>
        </w:rPr>
        <w:t>components :</w:t>
      </w:r>
      <w:proofErr w:type="gramEnd"/>
      <w:r>
        <w:rPr>
          <w:sz w:val="22"/>
          <w:szCs w:val="22"/>
        </w:rPr>
        <w:t xml:space="preserve"> -</w:t>
      </w:r>
    </w:p>
    <w:p w:rsidR="00A13A91" w:rsidRPr="00ED1DB4" w:rsidRDefault="00A13A91" w:rsidP="00ED1DB4">
      <w:pPr>
        <w:pStyle w:val="Default"/>
        <w:numPr>
          <w:ilvl w:val="0"/>
          <w:numId w:val="3"/>
        </w:numPr>
        <w:spacing w:line="360" w:lineRule="auto"/>
        <w:rPr>
          <w:sz w:val="22"/>
          <w:szCs w:val="22"/>
        </w:rPr>
      </w:pPr>
      <w:r w:rsidRPr="00ED1DB4">
        <w:rPr>
          <w:sz w:val="22"/>
          <w:szCs w:val="22"/>
        </w:rPr>
        <w:t xml:space="preserve">Purifier </w:t>
      </w:r>
      <w:r w:rsidR="00ED1DB4" w:rsidRPr="00ED1DB4">
        <w:rPr>
          <w:sz w:val="22"/>
          <w:szCs w:val="22"/>
        </w:rPr>
        <w:t>column: -</w:t>
      </w:r>
      <w:r w:rsidRPr="00ED1DB4">
        <w:rPr>
          <w:sz w:val="22"/>
          <w:szCs w:val="22"/>
        </w:rPr>
        <w:t xml:space="preserve"> </w:t>
      </w:r>
      <w:r w:rsidRPr="00A13A91">
        <w:rPr>
          <w:sz w:val="22"/>
          <w:szCs w:val="22"/>
        </w:rPr>
        <w:t xml:space="preserve">It contains Molecular sieve used to absorb moisture and purify </w:t>
      </w:r>
      <w:proofErr w:type="gramStart"/>
      <w:r w:rsidRPr="00A13A91">
        <w:rPr>
          <w:sz w:val="22"/>
          <w:szCs w:val="22"/>
        </w:rPr>
        <w:t xml:space="preserve">it </w:t>
      </w:r>
      <w:r w:rsidRPr="00ED1DB4">
        <w:rPr>
          <w:sz w:val="22"/>
          <w:szCs w:val="22"/>
        </w:rPr>
        <w:t>.</w:t>
      </w:r>
      <w:proofErr w:type="gramEnd"/>
    </w:p>
    <w:p w:rsidR="007B2DBD" w:rsidRPr="00ED1DB4" w:rsidRDefault="007B2DBD" w:rsidP="00ED1DB4">
      <w:pPr>
        <w:pStyle w:val="Default"/>
        <w:numPr>
          <w:ilvl w:val="0"/>
          <w:numId w:val="3"/>
        </w:numPr>
        <w:spacing w:line="360" w:lineRule="auto"/>
        <w:rPr>
          <w:sz w:val="22"/>
          <w:szCs w:val="22"/>
        </w:rPr>
      </w:pPr>
      <w:r w:rsidRPr="00ED1DB4">
        <w:rPr>
          <w:sz w:val="22"/>
          <w:szCs w:val="22"/>
        </w:rPr>
        <w:t>M</w:t>
      </w:r>
      <w:r w:rsidR="00ED1DB4" w:rsidRPr="00ED1DB4">
        <w:rPr>
          <w:sz w:val="22"/>
          <w:szCs w:val="22"/>
        </w:rPr>
        <w:t>ass Flow controller (MFC):- It will control the flow rate using supplied voltage.</w:t>
      </w:r>
    </w:p>
    <w:p w:rsidR="00ED1DB4" w:rsidRPr="00ED1DB4" w:rsidRDefault="00ED1DB4" w:rsidP="00ED1DB4">
      <w:pPr>
        <w:pStyle w:val="Default"/>
        <w:numPr>
          <w:ilvl w:val="0"/>
          <w:numId w:val="3"/>
        </w:numPr>
        <w:spacing w:line="360" w:lineRule="auto"/>
        <w:rPr>
          <w:sz w:val="22"/>
          <w:szCs w:val="22"/>
        </w:rPr>
      </w:pPr>
      <w:r w:rsidRPr="00ED1DB4">
        <w:rPr>
          <w:sz w:val="22"/>
          <w:szCs w:val="22"/>
        </w:rPr>
        <w:t>Mixing unit</w:t>
      </w:r>
      <w:proofErr w:type="gramStart"/>
      <w:r w:rsidRPr="00ED1DB4">
        <w:rPr>
          <w:sz w:val="22"/>
          <w:szCs w:val="22"/>
        </w:rPr>
        <w:t>:-</w:t>
      </w:r>
      <w:proofErr w:type="gramEnd"/>
      <w:r w:rsidRPr="00ED1DB4">
        <w:rPr>
          <w:sz w:val="22"/>
          <w:szCs w:val="22"/>
        </w:rPr>
        <w:t xml:space="preserve"> Based on Mass Flow Controllers (MFC) and the flow of the gas is displayed in Standard Cubic Centimeter per Minute (SCCM). </w:t>
      </w:r>
    </w:p>
    <w:p w:rsidR="00ED1DB4" w:rsidRPr="00ED1DB4" w:rsidRDefault="00ED1DB4" w:rsidP="00ED1DB4">
      <w:pPr>
        <w:pStyle w:val="Default"/>
        <w:numPr>
          <w:ilvl w:val="0"/>
          <w:numId w:val="3"/>
        </w:numPr>
        <w:spacing w:line="360" w:lineRule="auto"/>
        <w:rPr>
          <w:sz w:val="22"/>
          <w:szCs w:val="22"/>
        </w:rPr>
      </w:pPr>
      <w:r w:rsidRPr="00ED1DB4">
        <w:rPr>
          <w:sz w:val="22"/>
          <w:szCs w:val="22"/>
        </w:rPr>
        <w:t>Distribution panel</w:t>
      </w:r>
      <w:proofErr w:type="gramStart"/>
      <w:r w:rsidRPr="00ED1DB4">
        <w:rPr>
          <w:sz w:val="22"/>
          <w:szCs w:val="22"/>
        </w:rPr>
        <w:t>:-</w:t>
      </w:r>
      <w:proofErr w:type="gramEnd"/>
      <w:r w:rsidRPr="00ED1DB4">
        <w:rPr>
          <w:sz w:val="22"/>
          <w:szCs w:val="22"/>
        </w:rPr>
        <w:t xml:space="preserve"> 16 RPC's can be connected in parallel, which is achieved by Flow resistors called  Capillaries. </w:t>
      </w:r>
    </w:p>
    <w:p w:rsidR="00ED1DB4" w:rsidRPr="00ED1DB4" w:rsidRDefault="00ED1DB4" w:rsidP="00ED1DB4">
      <w:pPr>
        <w:pStyle w:val="Default"/>
        <w:numPr>
          <w:ilvl w:val="0"/>
          <w:numId w:val="3"/>
        </w:numPr>
        <w:spacing w:line="360" w:lineRule="auto"/>
        <w:rPr>
          <w:sz w:val="22"/>
          <w:szCs w:val="22"/>
        </w:rPr>
      </w:pPr>
      <w:r w:rsidRPr="00ED1DB4">
        <w:rPr>
          <w:sz w:val="22"/>
          <w:szCs w:val="22"/>
        </w:rPr>
        <w:t xml:space="preserve">Safety bubbler’s:- To take care of the back pressure exerted and protect the RPC's from over pressurizing. </w:t>
      </w:r>
    </w:p>
    <w:p w:rsidR="00ED1DB4" w:rsidRPr="00ED1DB4" w:rsidRDefault="00ED1DB4" w:rsidP="00ED1DB4">
      <w:pPr>
        <w:pStyle w:val="Default"/>
        <w:numPr>
          <w:ilvl w:val="0"/>
          <w:numId w:val="3"/>
        </w:numPr>
        <w:spacing w:line="360" w:lineRule="auto"/>
        <w:rPr>
          <w:sz w:val="22"/>
          <w:szCs w:val="22"/>
        </w:rPr>
      </w:pPr>
      <w:r w:rsidRPr="00ED1DB4">
        <w:rPr>
          <w:sz w:val="22"/>
          <w:szCs w:val="22"/>
        </w:rPr>
        <w:t xml:space="preserve">Isolation bubbler’s:- It prevents back diffusion of air into the RPC and also </w:t>
      </w:r>
      <w:proofErr w:type="gramStart"/>
      <w:r w:rsidRPr="00ED1DB4">
        <w:rPr>
          <w:sz w:val="22"/>
          <w:szCs w:val="22"/>
        </w:rPr>
        <w:t>the indicate</w:t>
      </w:r>
      <w:proofErr w:type="gramEnd"/>
      <w:r w:rsidRPr="00ED1DB4">
        <w:rPr>
          <w:sz w:val="22"/>
          <w:szCs w:val="22"/>
        </w:rPr>
        <w:t xml:space="preserve"> the flow of the gas. </w:t>
      </w:r>
    </w:p>
    <w:p w:rsidR="00ED1DB4" w:rsidRPr="00ED1DB4" w:rsidRDefault="00ED1DB4" w:rsidP="00ED1DB4">
      <w:pPr>
        <w:pStyle w:val="Default"/>
        <w:numPr>
          <w:ilvl w:val="0"/>
          <w:numId w:val="3"/>
        </w:numPr>
        <w:spacing w:line="360" w:lineRule="auto"/>
        <w:rPr>
          <w:sz w:val="22"/>
          <w:szCs w:val="22"/>
        </w:rPr>
      </w:pPr>
      <w:r w:rsidRPr="00ED1DB4">
        <w:rPr>
          <w:sz w:val="22"/>
          <w:szCs w:val="22"/>
        </w:rPr>
        <w:t>Exhaust manifold</w:t>
      </w:r>
      <w:proofErr w:type="gramStart"/>
      <w:r w:rsidRPr="00ED1DB4">
        <w:rPr>
          <w:sz w:val="22"/>
          <w:szCs w:val="22"/>
        </w:rPr>
        <w:t>:-</w:t>
      </w:r>
      <w:proofErr w:type="gramEnd"/>
      <w:r w:rsidRPr="00ED1DB4">
        <w:rPr>
          <w:sz w:val="22"/>
          <w:szCs w:val="22"/>
        </w:rPr>
        <w:t xml:space="preserve"> All the gas to be vented is collected in this manifold and a single output is provided to vent the used gas into the atmosphere. This manifold has a pressure sensor to indicate the pressure with respect to the room pressure. </w:t>
      </w:r>
    </w:p>
    <w:p w:rsidR="00E43681" w:rsidRDefault="00ED1DB4" w:rsidP="008A7F80">
      <w:pPr>
        <w:pStyle w:val="Default"/>
        <w:numPr>
          <w:ilvl w:val="0"/>
          <w:numId w:val="3"/>
        </w:numPr>
        <w:spacing w:line="360" w:lineRule="auto"/>
        <w:rPr>
          <w:sz w:val="22"/>
          <w:szCs w:val="22"/>
        </w:rPr>
      </w:pPr>
      <w:r w:rsidRPr="00ED1DB4">
        <w:rPr>
          <w:sz w:val="22"/>
          <w:szCs w:val="22"/>
        </w:rPr>
        <w:t>Moisture meter</w:t>
      </w:r>
      <w:proofErr w:type="gramStart"/>
      <w:r w:rsidRPr="00ED1DB4">
        <w:rPr>
          <w:sz w:val="22"/>
          <w:szCs w:val="22"/>
        </w:rPr>
        <w:t>:-</w:t>
      </w:r>
      <w:proofErr w:type="gramEnd"/>
      <w:r w:rsidRPr="00ED1DB4">
        <w:rPr>
          <w:sz w:val="22"/>
          <w:szCs w:val="22"/>
        </w:rPr>
        <w:t xml:space="preserve"> Microprocessor based sensor meter to monitor the moisture content in the mixed gas. </w:t>
      </w:r>
    </w:p>
    <w:p w:rsidR="007743B1" w:rsidRDefault="007743B1" w:rsidP="007743B1">
      <w:pPr>
        <w:pStyle w:val="Default"/>
        <w:spacing w:line="360" w:lineRule="auto"/>
        <w:ind w:left="720"/>
        <w:rPr>
          <w:sz w:val="22"/>
          <w:szCs w:val="22"/>
        </w:rPr>
      </w:pPr>
    </w:p>
    <w:p w:rsidR="007743B1" w:rsidRDefault="007743B1" w:rsidP="007743B1">
      <w:pPr>
        <w:pStyle w:val="Default"/>
        <w:spacing w:line="360" w:lineRule="auto"/>
        <w:ind w:left="720"/>
        <w:rPr>
          <w:sz w:val="22"/>
          <w:szCs w:val="22"/>
        </w:rPr>
      </w:pPr>
    </w:p>
    <w:p w:rsidR="007743B1" w:rsidRDefault="007743B1" w:rsidP="007743B1">
      <w:pPr>
        <w:pStyle w:val="Default"/>
        <w:spacing w:line="360" w:lineRule="auto"/>
        <w:ind w:left="720"/>
        <w:rPr>
          <w:sz w:val="22"/>
          <w:szCs w:val="22"/>
        </w:rPr>
      </w:pPr>
    </w:p>
    <w:p w:rsidR="007743B1" w:rsidRDefault="007743B1" w:rsidP="007743B1">
      <w:pPr>
        <w:pStyle w:val="Default"/>
        <w:spacing w:line="360" w:lineRule="auto"/>
        <w:ind w:left="720"/>
        <w:rPr>
          <w:sz w:val="22"/>
          <w:szCs w:val="22"/>
        </w:rPr>
      </w:pPr>
      <w:r>
        <w:rPr>
          <w:noProof/>
          <w:sz w:val="22"/>
          <w:szCs w:val="22"/>
        </w:rPr>
        <w:lastRenderedPageBreak/>
        <w:drawing>
          <wp:inline distT="0" distB="0" distL="0" distR="0">
            <wp:extent cx="5934075" cy="508635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34075" cy="5086350"/>
                    </a:xfrm>
                    <a:prstGeom prst="rect">
                      <a:avLst/>
                    </a:prstGeom>
                    <a:noFill/>
                    <a:ln w="9525">
                      <a:noFill/>
                      <a:miter lim="800000"/>
                      <a:headEnd/>
                      <a:tailEnd/>
                    </a:ln>
                  </pic:spPr>
                </pic:pic>
              </a:graphicData>
            </a:graphic>
          </wp:inline>
        </w:drawing>
      </w:r>
    </w:p>
    <w:p w:rsidR="007743B1" w:rsidRDefault="007743B1" w:rsidP="00E43681">
      <w:pPr>
        <w:pStyle w:val="Default"/>
        <w:spacing w:line="360" w:lineRule="auto"/>
        <w:rPr>
          <w:b/>
          <w:u w:val="single"/>
        </w:rPr>
      </w:pPr>
    </w:p>
    <w:p w:rsidR="007743B1" w:rsidRDefault="007743B1" w:rsidP="00E43681">
      <w:pPr>
        <w:pStyle w:val="Default"/>
        <w:spacing w:line="360" w:lineRule="auto"/>
        <w:rPr>
          <w:b/>
          <w:u w:val="single"/>
        </w:rPr>
      </w:pPr>
    </w:p>
    <w:p w:rsidR="007743B1" w:rsidRDefault="007743B1" w:rsidP="00E43681">
      <w:pPr>
        <w:pStyle w:val="Default"/>
        <w:spacing w:line="360" w:lineRule="auto"/>
        <w:rPr>
          <w:b/>
          <w:u w:val="single"/>
        </w:rPr>
      </w:pPr>
    </w:p>
    <w:p w:rsidR="00F50B48" w:rsidRPr="00E43681" w:rsidRDefault="00F50B48" w:rsidP="00E43681">
      <w:pPr>
        <w:pStyle w:val="Default"/>
        <w:spacing w:line="360" w:lineRule="auto"/>
        <w:rPr>
          <w:sz w:val="22"/>
          <w:szCs w:val="22"/>
        </w:rPr>
      </w:pPr>
      <w:r w:rsidRPr="00E43681">
        <w:rPr>
          <w:b/>
          <w:u w:val="single"/>
        </w:rPr>
        <w:t>CONCLUSION</w:t>
      </w:r>
      <w:r w:rsidR="00345DBA" w:rsidRPr="00E43681">
        <w:rPr>
          <w:b/>
          <w:u w:val="single"/>
        </w:rPr>
        <w:t xml:space="preserve"> </w:t>
      </w:r>
    </w:p>
    <w:p w:rsidR="00B92724" w:rsidRDefault="00825D1E" w:rsidP="008A7F80">
      <w:pPr>
        <w:pStyle w:val="Default"/>
        <w:spacing w:line="360" w:lineRule="auto"/>
        <w:rPr>
          <w:sz w:val="22"/>
          <w:szCs w:val="22"/>
        </w:rPr>
      </w:pPr>
      <w:r w:rsidRPr="00FA1F10">
        <w:rPr>
          <w:sz w:val="22"/>
          <w:szCs w:val="22"/>
        </w:rPr>
        <w:t xml:space="preserve">                   </w:t>
      </w:r>
      <w:r w:rsidR="00F50B48" w:rsidRPr="00FA1F10">
        <w:rPr>
          <w:sz w:val="22"/>
          <w:szCs w:val="22"/>
        </w:rPr>
        <w:t>The construction of 2m*2m</w:t>
      </w:r>
      <w:r w:rsidR="009822A7">
        <w:rPr>
          <w:sz w:val="22"/>
          <w:szCs w:val="22"/>
        </w:rPr>
        <w:t xml:space="preserve"> RPC</w:t>
      </w:r>
      <w:r w:rsidR="00F50B48" w:rsidRPr="00FA1F10">
        <w:rPr>
          <w:sz w:val="22"/>
          <w:szCs w:val="22"/>
        </w:rPr>
        <w:t xml:space="preserve"> studied and its different characteristics also studied. From the above results it is </w:t>
      </w:r>
      <w:r w:rsidR="00A14E5D" w:rsidRPr="00FA1F10">
        <w:rPr>
          <w:sz w:val="22"/>
          <w:szCs w:val="22"/>
        </w:rPr>
        <w:t>come</w:t>
      </w:r>
      <w:r w:rsidR="00F50B48" w:rsidRPr="00FA1F10">
        <w:rPr>
          <w:sz w:val="22"/>
          <w:szCs w:val="22"/>
        </w:rPr>
        <w:t xml:space="preserve"> to know that the operating voltage </w:t>
      </w:r>
      <w:r w:rsidR="00A14E5D" w:rsidRPr="00FA1F10">
        <w:rPr>
          <w:sz w:val="22"/>
          <w:szCs w:val="22"/>
        </w:rPr>
        <w:t>of RPC</w:t>
      </w:r>
      <w:r w:rsidR="00F50B48" w:rsidRPr="00FA1F10">
        <w:rPr>
          <w:sz w:val="22"/>
          <w:szCs w:val="22"/>
        </w:rPr>
        <w:t xml:space="preserve"> is 9.8 kV.</w:t>
      </w:r>
      <w:r w:rsidRPr="00FA1F10">
        <w:rPr>
          <w:sz w:val="22"/>
          <w:szCs w:val="22"/>
        </w:rPr>
        <w:t xml:space="preserve"> </w:t>
      </w:r>
      <w:r w:rsidR="007743B1">
        <w:rPr>
          <w:sz w:val="22"/>
          <w:szCs w:val="22"/>
        </w:rPr>
        <w:t xml:space="preserve">From the preamplifier testing it is came to know that the gain of the preamplifiers is around 80.The counting rates Vs threshold was calculated and we set the threshold of electronic system at 30mV. </w:t>
      </w:r>
      <w:r w:rsidR="008A7F80">
        <w:rPr>
          <w:sz w:val="22"/>
          <w:szCs w:val="22"/>
        </w:rPr>
        <w:t>We also studied about gas systems, importance of each gas in the system, how each unit works and we did the calibration of gas flow.</w:t>
      </w:r>
      <w:r w:rsidR="009822A7">
        <w:rPr>
          <w:sz w:val="22"/>
          <w:szCs w:val="22"/>
        </w:rPr>
        <w:t xml:space="preserve"> The high voltage test for </w:t>
      </w:r>
      <w:proofErr w:type="spellStart"/>
      <w:r w:rsidR="009822A7">
        <w:rPr>
          <w:sz w:val="22"/>
          <w:szCs w:val="22"/>
        </w:rPr>
        <w:t>scintillators</w:t>
      </w:r>
      <w:proofErr w:type="spellEnd"/>
      <w:r w:rsidR="009822A7">
        <w:rPr>
          <w:sz w:val="22"/>
          <w:szCs w:val="22"/>
        </w:rPr>
        <w:t xml:space="preserve"> and studied about different parts of the scintillator detector</w:t>
      </w:r>
      <w:r w:rsidR="007156AA">
        <w:rPr>
          <w:sz w:val="22"/>
          <w:szCs w:val="22"/>
        </w:rPr>
        <w:t xml:space="preserve">. </w:t>
      </w:r>
    </w:p>
    <w:p w:rsidR="00E43681" w:rsidRDefault="00E43681" w:rsidP="008A7F80">
      <w:pPr>
        <w:pStyle w:val="Default"/>
        <w:spacing w:line="360" w:lineRule="auto"/>
        <w:rPr>
          <w:b/>
          <w:u w:val="thick"/>
        </w:rPr>
      </w:pPr>
    </w:p>
    <w:p w:rsidR="00217490" w:rsidRDefault="00217490" w:rsidP="008A7F80">
      <w:pPr>
        <w:pStyle w:val="Default"/>
        <w:spacing w:line="360" w:lineRule="auto"/>
        <w:rPr>
          <w:b/>
          <w:u w:val="thick"/>
        </w:rPr>
      </w:pPr>
    </w:p>
    <w:p w:rsidR="00217490" w:rsidRDefault="00217490" w:rsidP="008A7F80">
      <w:pPr>
        <w:pStyle w:val="Default"/>
        <w:spacing w:line="360" w:lineRule="auto"/>
        <w:rPr>
          <w:b/>
          <w:u w:val="thick"/>
        </w:rPr>
      </w:pPr>
    </w:p>
    <w:p w:rsidR="00E43681" w:rsidRDefault="00E43681" w:rsidP="008A7F80">
      <w:pPr>
        <w:pStyle w:val="Default"/>
        <w:spacing w:line="360" w:lineRule="auto"/>
        <w:rPr>
          <w:sz w:val="22"/>
          <w:szCs w:val="22"/>
        </w:rPr>
      </w:pPr>
      <w:r>
        <w:rPr>
          <w:b/>
          <w:u w:val="thick"/>
        </w:rPr>
        <w:t>FUTURE WORK</w:t>
      </w:r>
    </w:p>
    <w:p w:rsidR="00217490" w:rsidRDefault="00E43681" w:rsidP="00217490">
      <w:pPr>
        <w:pStyle w:val="Default"/>
        <w:spacing w:line="360" w:lineRule="auto"/>
        <w:rPr>
          <w:sz w:val="22"/>
          <w:szCs w:val="22"/>
        </w:rPr>
      </w:pPr>
      <w:r>
        <w:rPr>
          <w:sz w:val="22"/>
          <w:szCs w:val="22"/>
        </w:rPr>
        <w:t xml:space="preserve">                Construction of scintillator is going on. Taking samples for DRS and its studies is the other work. RPC’s for INO are being constructed and its studies will be continuing. Electronics </w:t>
      </w:r>
      <w:r w:rsidR="00B76F85">
        <w:rPr>
          <w:sz w:val="22"/>
          <w:szCs w:val="22"/>
        </w:rPr>
        <w:t>setup is</w:t>
      </w:r>
      <w:r>
        <w:rPr>
          <w:sz w:val="22"/>
          <w:szCs w:val="22"/>
        </w:rPr>
        <w:t xml:space="preserve"> being modified.</w:t>
      </w:r>
    </w:p>
    <w:p w:rsidR="00217490" w:rsidRDefault="00217490" w:rsidP="00217490">
      <w:pPr>
        <w:pStyle w:val="Default"/>
        <w:spacing w:line="360" w:lineRule="auto"/>
        <w:rPr>
          <w:rFonts w:eastAsia="TimesNewRoman"/>
          <w:b/>
          <w:u w:val="thick"/>
        </w:rPr>
      </w:pPr>
    </w:p>
    <w:p w:rsidR="00345DBA" w:rsidRPr="00217490" w:rsidRDefault="00345DBA" w:rsidP="00217490">
      <w:pPr>
        <w:pStyle w:val="Default"/>
        <w:spacing w:line="360" w:lineRule="auto"/>
        <w:rPr>
          <w:sz w:val="22"/>
          <w:szCs w:val="22"/>
        </w:rPr>
      </w:pPr>
      <w:r>
        <w:rPr>
          <w:rFonts w:eastAsia="TimesNewRoman"/>
          <w:b/>
          <w:u w:val="thick"/>
        </w:rPr>
        <w:t>REFERENCES</w:t>
      </w:r>
    </w:p>
    <w:p w:rsidR="00345DBA" w:rsidRPr="00345DBA" w:rsidRDefault="00345DBA" w:rsidP="00345DBA">
      <w:pPr>
        <w:pStyle w:val="ListParagraph"/>
        <w:numPr>
          <w:ilvl w:val="0"/>
          <w:numId w:val="4"/>
        </w:numPr>
        <w:spacing w:line="360" w:lineRule="auto"/>
        <w:jc w:val="both"/>
        <w:rPr>
          <w:rFonts w:ascii="Times New Roman" w:hAnsi="Times New Roman" w:cs="Times New Roman"/>
          <w:noProof/>
          <w:lang w:eastAsia="en-IN"/>
        </w:rPr>
      </w:pPr>
      <w:r w:rsidRPr="00345DBA">
        <w:rPr>
          <w:rFonts w:ascii="Times New Roman" w:hAnsi="Times New Roman" w:cs="Times New Roman"/>
          <w:noProof/>
          <w:lang w:eastAsia="en-IN"/>
        </w:rPr>
        <w:t xml:space="preserve">David Griffiths (1987),  </w:t>
      </w:r>
      <w:r w:rsidRPr="00345DBA">
        <w:rPr>
          <w:rFonts w:ascii="Times New Roman" w:hAnsi="Times New Roman" w:cs="Times New Roman"/>
          <w:i/>
          <w:noProof/>
          <w:lang w:eastAsia="en-IN"/>
        </w:rPr>
        <w:t>Introduction to Elementary Particles</w:t>
      </w:r>
      <w:r w:rsidRPr="00345DBA">
        <w:rPr>
          <w:rFonts w:ascii="Times New Roman" w:hAnsi="Times New Roman" w:cs="Times New Roman"/>
          <w:noProof/>
          <w:lang w:eastAsia="en-IN"/>
        </w:rPr>
        <w:t>,  John Wiley &amp; Sons, 22-28.</w:t>
      </w:r>
    </w:p>
    <w:p w:rsidR="00345DBA" w:rsidRPr="00345DBA" w:rsidRDefault="00345DBA" w:rsidP="00345DBA">
      <w:pPr>
        <w:pStyle w:val="ListParagraph"/>
        <w:numPr>
          <w:ilvl w:val="0"/>
          <w:numId w:val="4"/>
        </w:numPr>
        <w:spacing w:line="360" w:lineRule="auto"/>
        <w:jc w:val="both"/>
        <w:rPr>
          <w:rFonts w:ascii="Times New Roman" w:hAnsi="Times New Roman" w:cs="Times New Roman"/>
          <w:noProof/>
          <w:lang w:eastAsia="en-IN"/>
        </w:rPr>
      </w:pPr>
      <w:r w:rsidRPr="00345DBA">
        <w:rPr>
          <w:rFonts w:ascii="Times New Roman" w:hAnsi="Times New Roman" w:cs="Times New Roman"/>
          <w:noProof/>
          <w:lang w:eastAsia="en-IN"/>
        </w:rPr>
        <w:t>Glenn F.Knoll (2009), Radiation Detection and Measurement, John Wiley &amp; Sons, 714-722.</w:t>
      </w:r>
    </w:p>
    <w:p w:rsidR="00345DBA" w:rsidRDefault="00345DBA" w:rsidP="00345DBA">
      <w:pPr>
        <w:pStyle w:val="ListParagraph"/>
        <w:numPr>
          <w:ilvl w:val="0"/>
          <w:numId w:val="4"/>
        </w:numPr>
        <w:spacing w:line="360" w:lineRule="auto"/>
        <w:jc w:val="both"/>
        <w:rPr>
          <w:rFonts w:ascii="Times New Roman" w:hAnsi="Times New Roman" w:cs="Times New Roman"/>
          <w:noProof/>
          <w:lang w:eastAsia="en-IN"/>
        </w:rPr>
      </w:pPr>
      <w:r w:rsidRPr="00345DBA">
        <w:rPr>
          <w:rFonts w:ascii="Times New Roman" w:hAnsi="Times New Roman" w:cs="Times New Roman"/>
          <w:noProof/>
          <w:lang w:eastAsia="en-IN"/>
        </w:rPr>
        <w:t>B Satyanarayana, Design and Characterisation Studies of Resistive Plate Chambers</w:t>
      </w:r>
      <w:r>
        <w:rPr>
          <w:rFonts w:ascii="Times New Roman" w:hAnsi="Times New Roman" w:cs="Times New Roman"/>
          <w:noProof/>
          <w:lang w:eastAsia="en-IN"/>
        </w:rPr>
        <w:t>.</w:t>
      </w:r>
    </w:p>
    <w:p w:rsidR="00E43681" w:rsidRDefault="00345DBA" w:rsidP="00E43681">
      <w:pPr>
        <w:pStyle w:val="ListParagraph"/>
        <w:numPr>
          <w:ilvl w:val="0"/>
          <w:numId w:val="4"/>
        </w:numPr>
        <w:spacing w:line="360" w:lineRule="auto"/>
        <w:jc w:val="both"/>
        <w:rPr>
          <w:rFonts w:ascii="Times New Roman" w:hAnsi="Times New Roman" w:cs="Times New Roman"/>
          <w:noProof/>
          <w:lang w:eastAsia="en-IN"/>
        </w:rPr>
      </w:pPr>
      <w:r w:rsidRPr="00345DBA">
        <w:rPr>
          <w:rFonts w:ascii="Times New Roman" w:hAnsi="Times New Roman" w:cs="Times New Roman"/>
        </w:rPr>
        <w:t xml:space="preserve"> Personal Website of </w:t>
      </w:r>
      <w:proofErr w:type="spellStart"/>
      <w:r w:rsidRPr="00345DBA">
        <w:rPr>
          <w:rFonts w:ascii="Times New Roman" w:hAnsi="Times New Roman" w:cs="Times New Roman"/>
        </w:rPr>
        <w:t>Satyanarayana</w:t>
      </w:r>
      <w:proofErr w:type="spellEnd"/>
      <w:r w:rsidRPr="00345DBA">
        <w:rPr>
          <w:rFonts w:ascii="Times New Roman" w:hAnsi="Times New Roman" w:cs="Times New Roman"/>
        </w:rPr>
        <w:t xml:space="preserve"> </w:t>
      </w:r>
      <w:proofErr w:type="spellStart"/>
      <w:r w:rsidRPr="00345DBA">
        <w:rPr>
          <w:rFonts w:ascii="Times New Roman" w:hAnsi="Times New Roman" w:cs="Times New Roman"/>
        </w:rPr>
        <w:t>Bheesete</w:t>
      </w:r>
      <w:proofErr w:type="spellEnd"/>
      <w:r w:rsidRPr="00345DBA">
        <w:rPr>
          <w:rFonts w:ascii="Times New Roman" w:hAnsi="Times New Roman" w:cs="Times New Roman"/>
        </w:rPr>
        <w:t xml:space="preserve">: </w:t>
      </w:r>
      <w:hyperlink r:id="rId17" w:history="1">
        <w:r w:rsidRPr="00DB6EB4">
          <w:rPr>
            <w:rStyle w:val="Hyperlink"/>
            <w:rFonts w:ascii="Times New Roman" w:hAnsi="Times New Roman" w:cs="Times New Roman"/>
          </w:rPr>
          <w:t>http://www.hecr.tifr.res.in/~bsn/ino.html</w:t>
        </w:r>
      </w:hyperlink>
      <w:r>
        <w:rPr>
          <w:rFonts w:ascii="Times New Roman" w:hAnsi="Times New Roman" w:cs="Times New Roman"/>
        </w:rPr>
        <w:t>.</w:t>
      </w:r>
    </w:p>
    <w:p w:rsidR="00E43681" w:rsidRDefault="00E43681" w:rsidP="00E43681">
      <w:pPr>
        <w:pStyle w:val="Default"/>
        <w:spacing w:line="360" w:lineRule="auto"/>
        <w:rPr>
          <w:b/>
          <w:u w:val="thick"/>
        </w:rPr>
      </w:pPr>
    </w:p>
    <w:p w:rsidR="00E43681" w:rsidRDefault="00E43681" w:rsidP="00E43681">
      <w:pPr>
        <w:pStyle w:val="Default"/>
        <w:spacing w:line="360" w:lineRule="auto"/>
        <w:rPr>
          <w:b/>
          <w:sz w:val="22"/>
          <w:szCs w:val="22"/>
          <w:u w:val="thick"/>
        </w:rPr>
      </w:pPr>
      <w:r>
        <w:rPr>
          <w:b/>
          <w:u w:val="thick"/>
        </w:rPr>
        <w:t>ACKNOWLEDGMENT</w:t>
      </w:r>
    </w:p>
    <w:p w:rsidR="00E43681" w:rsidRDefault="00E43681" w:rsidP="00E43681">
      <w:pPr>
        <w:pStyle w:val="Default"/>
        <w:spacing w:line="360" w:lineRule="auto"/>
        <w:jc w:val="both"/>
        <w:rPr>
          <w:sz w:val="22"/>
          <w:szCs w:val="22"/>
        </w:rPr>
      </w:pPr>
      <w:r>
        <w:rPr>
          <w:sz w:val="22"/>
          <w:szCs w:val="22"/>
        </w:rPr>
        <w:t xml:space="preserve">              </w:t>
      </w:r>
      <w:r w:rsidRPr="00891B2E">
        <w:rPr>
          <w:sz w:val="22"/>
          <w:szCs w:val="22"/>
        </w:rPr>
        <w:t>I am really very thankful to GOD who chose me for doing work in such a great institute.</w:t>
      </w:r>
    </w:p>
    <w:p w:rsidR="00E43681" w:rsidRPr="00891B2E" w:rsidRDefault="00E43681" w:rsidP="00E43681">
      <w:pPr>
        <w:pStyle w:val="Default"/>
        <w:spacing w:line="360" w:lineRule="auto"/>
        <w:jc w:val="both"/>
        <w:rPr>
          <w:sz w:val="22"/>
          <w:szCs w:val="22"/>
        </w:rPr>
      </w:pPr>
      <w:r>
        <w:rPr>
          <w:sz w:val="22"/>
          <w:szCs w:val="22"/>
        </w:rPr>
        <w:t xml:space="preserve">               </w:t>
      </w:r>
      <w:r w:rsidRPr="00891B2E">
        <w:rPr>
          <w:rFonts w:eastAsia="TimesNewRoman"/>
          <w:sz w:val="22"/>
          <w:szCs w:val="22"/>
        </w:rPr>
        <w:t xml:space="preserve">I would like to thank Dr. </w:t>
      </w:r>
      <w:proofErr w:type="spellStart"/>
      <w:r w:rsidRPr="00891B2E">
        <w:rPr>
          <w:rFonts w:eastAsia="TimesNewRoman"/>
          <w:sz w:val="22"/>
          <w:szCs w:val="22"/>
        </w:rPr>
        <w:t>Naba</w:t>
      </w:r>
      <w:proofErr w:type="spellEnd"/>
      <w:r w:rsidRPr="00891B2E">
        <w:rPr>
          <w:rFonts w:eastAsia="TimesNewRoman"/>
          <w:sz w:val="22"/>
          <w:szCs w:val="22"/>
        </w:rPr>
        <w:t xml:space="preserve"> Kumar </w:t>
      </w:r>
      <w:proofErr w:type="spellStart"/>
      <w:r w:rsidRPr="00891B2E">
        <w:rPr>
          <w:rFonts w:eastAsia="TimesNewRoman"/>
          <w:sz w:val="22"/>
          <w:szCs w:val="22"/>
        </w:rPr>
        <w:t>Mondal</w:t>
      </w:r>
      <w:proofErr w:type="spellEnd"/>
      <w:r w:rsidRPr="00891B2E">
        <w:rPr>
          <w:rFonts w:eastAsia="TimesNewRoman"/>
          <w:sz w:val="22"/>
          <w:szCs w:val="22"/>
        </w:rPr>
        <w:t xml:space="preserve"> for giving me an opportunity to work on the Different aspects RPCs in the ForwardC-</w:t>
      </w:r>
      <w:proofErr w:type="gramStart"/>
      <w:r w:rsidRPr="00891B2E">
        <w:rPr>
          <w:rFonts w:eastAsia="TimesNewRoman"/>
          <w:sz w:val="22"/>
          <w:szCs w:val="22"/>
        </w:rPr>
        <w:t>217  lab</w:t>
      </w:r>
      <w:proofErr w:type="gramEnd"/>
      <w:r w:rsidRPr="00891B2E">
        <w:rPr>
          <w:rFonts w:eastAsia="TimesNewRoman"/>
          <w:sz w:val="22"/>
          <w:szCs w:val="22"/>
        </w:rPr>
        <w:t xml:space="preserve"> and new INO lab.</w:t>
      </w:r>
    </w:p>
    <w:p w:rsidR="00E43681" w:rsidRPr="00891B2E" w:rsidRDefault="00E43681" w:rsidP="00E43681">
      <w:pPr>
        <w:autoSpaceDE w:val="0"/>
        <w:autoSpaceDN w:val="0"/>
        <w:adjustRightInd w:val="0"/>
        <w:spacing w:after="0" w:line="360" w:lineRule="auto"/>
        <w:jc w:val="both"/>
        <w:rPr>
          <w:rFonts w:ascii="Times New Roman" w:hAnsi="Times New Roman" w:cs="Times New Roman"/>
        </w:rPr>
      </w:pPr>
      <w:r>
        <w:rPr>
          <w:rFonts w:ascii="Times New Roman" w:eastAsia="TimesNewRoman" w:hAnsi="Times New Roman" w:cs="Times New Roman"/>
        </w:rPr>
        <w:t xml:space="preserve">               </w:t>
      </w:r>
      <w:r w:rsidRPr="00891B2E">
        <w:rPr>
          <w:rFonts w:ascii="Times New Roman" w:eastAsia="TimesNewRoman" w:hAnsi="Times New Roman" w:cs="Times New Roman"/>
        </w:rPr>
        <w:t xml:space="preserve">I also appreciate the invaluable help and guidance of </w:t>
      </w:r>
      <w:r w:rsidRPr="00891B2E">
        <w:rPr>
          <w:rFonts w:ascii="Times New Roman" w:hAnsi="Times New Roman" w:cs="Times New Roman"/>
        </w:rPr>
        <w:t xml:space="preserve">Dr. B </w:t>
      </w:r>
      <w:proofErr w:type="spellStart"/>
      <w:r w:rsidRPr="00891B2E">
        <w:rPr>
          <w:rFonts w:ascii="Times New Roman" w:hAnsi="Times New Roman" w:cs="Times New Roman"/>
        </w:rPr>
        <w:t>Satyanarayana</w:t>
      </w:r>
      <w:proofErr w:type="spellEnd"/>
      <w:r w:rsidRPr="00891B2E">
        <w:rPr>
          <w:rFonts w:ascii="Times New Roman" w:eastAsia="TimesNewRoman" w:hAnsi="Times New Roman" w:cs="Times New Roman"/>
        </w:rPr>
        <w:t xml:space="preserve"> </w:t>
      </w:r>
      <w:r w:rsidR="007E7D44">
        <w:rPr>
          <w:rFonts w:ascii="Times New Roman" w:hAnsi="Times New Roman" w:cs="Times New Roman"/>
        </w:rPr>
        <w:t>and</w:t>
      </w:r>
      <w:r w:rsidRPr="00891B2E">
        <w:rPr>
          <w:rFonts w:ascii="Times New Roman" w:hAnsi="Times New Roman" w:cs="Times New Roman"/>
        </w:rPr>
        <w:t xml:space="preserve"> his valuable time and proper guidance without which </w:t>
      </w:r>
      <w:proofErr w:type="spellStart"/>
      <w:r w:rsidRPr="00891B2E">
        <w:rPr>
          <w:rFonts w:ascii="Times New Roman" w:hAnsi="Times New Roman" w:cs="Times New Roman"/>
        </w:rPr>
        <w:t>i</w:t>
      </w:r>
      <w:proofErr w:type="spellEnd"/>
      <w:r w:rsidRPr="00891B2E">
        <w:rPr>
          <w:rFonts w:ascii="Times New Roman" w:hAnsi="Times New Roman" w:cs="Times New Roman"/>
        </w:rPr>
        <w:t xml:space="preserve"> could not be able to learn advancement in my learning.</w:t>
      </w:r>
    </w:p>
    <w:p w:rsidR="00E43681" w:rsidRPr="00891B2E" w:rsidRDefault="00E43681" w:rsidP="00E43681">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w:t>
      </w:r>
      <w:r w:rsidRPr="00891B2E">
        <w:rPr>
          <w:rFonts w:ascii="Times New Roman" w:hAnsi="Times New Roman" w:cs="Times New Roman"/>
        </w:rPr>
        <w:t>Mr. Ravindra</w:t>
      </w:r>
      <w:r>
        <w:rPr>
          <w:rFonts w:ascii="Times New Roman" w:hAnsi="Times New Roman" w:cs="Times New Roman"/>
        </w:rPr>
        <w:t xml:space="preserve"> </w:t>
      </w:r>
      <w:r w:rsidRPr="00891B2E">
        <w:rPr>
          <w:rFonts w:ascii="Times New Roman" w:hAnsi="Times New Roman" w:cs="Times New Roman"/>
        </w:rPr>
        <w:t>Shinde is to whom I must dedicate this project for without him I would not be able to finish this. He taught me everything that I learnt here. I shall be eternally grateful for all that he has done for me.</w:t>
      </w:r>
    </w:p>
    <w:p w:rsidR="00E43681" w:rsidRPr="00891B2E" w:rsidRDefault="00E43681" w:rsidP="00E43681">
      <w:pPr>
        <w:autoSpaceDE w:val="0"/>
        <w:autoSpaceDN w:val="0"/>
        <w:adjustRightInd w:val="0"/>
        <w:spacing w:after="0" w:line="360" w:lineRule="auto"/>
        <w:jc w:val="both"/>
        <w:rPr>
          <w:rFonts w:ascii="Times New Roman" w:eastAsia="TimesNewRoman" w:hAnsi="Times New Roman" w:cs="Times New Roman"/>
        </w:rPr>
      </w:pPr>
      <w:r>
        <w:rPr>
          <w:rFonts w:ascii="Times New Roman" w:hAnsi="Times New Roman" w:cs="Times New Roman"/>
        </w:rPr>
        <w:t xml:space="preserve">             </w:t>
      </w:r>
      <w:r w:rsidRPr="00891B2E">
        <w:rPr>
          <w:rFonts w:ascii="Times New Roman" w:eastAsia="TimesNewRoman" w:hAnsi="Times New Roman" w:cs="Times New Roman"/>
        </w:rPr>
        <w:t>I am also indebted to</w:t>
      </w:r>
      <w:r>
        <w:rPr>
          <w:rFonts w:ascii="Times New Roman" w:hAnsi="Times New Roman" w:cs="Times New Roman"/>
        </w:rPr>
        <w:t xml:space="preserve"> </w:t>
      </w:r>
      <w:r w:rsidRPr="00891B2E">
        <w:rPr>
          <w:rFonts w:ascii="Times New Roman" w:hAnsi="Times New Roman" w:cs="Times New Roman"/>
        </w:rPr>
        <w:t xml:space="preserve">Mr. </w:t>
      </w:r>
      <w:proofErr w:type="spellStart"/>
      <w:r w:rsidRPr="00891B2E">
        <w:rPr>
          <w:rFonts w:ascii="Times New Roman" w:hAnsi="Times New Roman" w:cs="Times New Roman"/>
        </w:rPr>
        <w:t>Mandar</w:t>
      </w:r>
      <w:proofErr w:type="spellEnd"/>
      <w:r w:rsidRPr="00891B2E">
        <w:rPr>
          <w:rFonts w:ascii="Times New Roman" w:hAnsi="Times New Roman" w:cs="Times New Roman"/>
        </w:rPr>
        <w:t xml:space="preserve">, Mr. </w:t>
      </w:r>
      <w:proofErr w:type="spellStart"/>
      <w:r w:rsidRPr="00891B2E">
        <w:rPr>
          <w:rFonts w:ascii="Times New Roman" w:hAnsi="Times New Roman" w:cs="Times New Roman"/>
        </w:rPr>
        <w:t>Shekhar</w:t>
      </w:r>
      <w:proofErr w:type="spellEnd"/>
      <w:r w:rsidRPr="00891B2E">
        <w:rPr>
          <w:rFonts w:ascii="Times New Roman" w:hAnsi="Times New Roman" w:cs="Times New Roman"/>
        </w:rPr>
        <w:t xml:space="preserve">, S.S </w:t>
      </w:r>
      <w:proofErr w:type="spellStart"/>
      <w:r w:rsidRPr="00891B2E">
        <w:rPr>
          <w:rFonts w:ascii="Times New Roman" w:hAnsi="Times New Roman" w:cs="Times New Roman"/>
        </w:rPr>
        <w:t>Cha</w:t>
      </w:r>
      <w:r>
        <w:rPr>
          <w:rFonts w:ascii="Times New Roman" w:hAnsi="Times New Roman" w:cs="Times New Roman"/>
        </w:rPr>
        <w:t>van</w:t>
      </w:r>
      <w:proofErr w:type="spellEnd"/>
      <w:r>
        <w:rPr>
          <w:rFonts w:ascii="Times New Roman" w:hAnsi="Times New Roman" w:cs="Times New Roman"/>
        </w:rPr>
        <w:t xml:space="preserve">, </w:t>
      </w:r>
      <w:proofErr w:type="spellStart"/>
      <w:r>
        <w:rPr>
          <w:rFonts w:ascii="Times New Roman" w:hAnsi="Times New Roman" w:cs="Times New Roman"/>
        </w:rPr>
        <w:t>Manas</w:t>
      </w:r>
      <w:proofErr w:type="spellEnd"/>
      <w:r>
        <w:rPr>
          <w:rFonts w:ascii="Times New Roman" w:hAnsi="Times New Roman" w:cs="Times New Roman"/>
        </w:rPr>
        <w:t xml:space="preserve"> </w:t>
      </w:r>
      <w:proofErr w:type="spellStart"/>
      <w:r>
        <w:rPr>
          <w:rFonts w:ascii="Times New Roman" w:hAnsi="Times New Roman" w:cs="Times New Roman"/>
        </w:rPr>
        <w:t>Bhuyan</w:t>
      </w:r>
      <w:proofErr w:type="spellEnd"/>
      <w:r>
        <w:rPr>
          <w:rFonts w:ascii="Times New Roman" w:hAnsi="Times New Roman" w:cs="Times New Roman"/>
        </w:rPr>
        <w:t xml:space="preserve">, </w:t>
      </w:r>
      <w:proofErr w:type="spellStart"/>
      <w:r>
        <w:rPr>
          <w:rFonts w:ascii="Times New Roman" w:hAnsi="Times New Roman" w:cs="Times New Roman"/>
        </w:rPr>
        <w:t>Vishaal</w:t>
      </w:r>
      <w:proofErr w:type="spellEnd"/>
      <w:r>
        <w:rPr>
          <w:rFonts w:ascii="Times New Roman" w:hAnsi="Times New Roman" w:cs="Times New Roman"/>
        </w:rPr>
        <w:t xml:space="preserve">, </w:t>
      </w:r>
      <w:proofErr w:type="spellStart"/>
      <w:r>
        <w:rPr>
          <w:rFonts w:ascii="Times New Roman" w:hAnsi="Times New Roman" w:cs="Times New Roman"/>
        </w:rPr>
        <w:t>Mr.Reddy</w:t>
      </w:r>
      <w:proofErr w:type="spellEnd"/>
      <w:r>
        <w:rPr>
          <w:rFonts w:ascii="Times New Roman" w:hAnsi="Times New Roman" w:cs="Times New Roman"/>
        </w:rPr>
        <w:t xml:space="preserve">, </w:t>
      </w:r>
      <w:proofErr w:type="spellStart"/>
      <w:r>
        <w:rPr>
          <w:rFonts w:ascii="Times New Roman" w:hAnsi="Times New Roman" w:cs="Times New Roman"/>
        </w:rPr>
        <w:t>Mr.Varma</w:t>
      </w:r>
      <w:proofErr w:type="spellEnd"/>
      <w:r>
        <w:rPr>
          <w:rFonts w:ascii="Times New Roman" w:hAnsi="Times New Roman" w:cs="Times New Roman"/>
        </w:rPr>
        <w:t xml:space="preserve"> </w:t>
      </w:r>
      <w:r w:rsidRPr="00891B2E">
        <w:rPr>
          <w:rFonts w:ascii="Times New Roman" w:hAnsi="Times New Roman" w:cs="Times New Roman"/>
        </w:rPr>
        <w:t xml:space="preserve">and every lab member </w:t>
      </w:r>
      <w:r w:rsidRPr="00891B2E">
        <w:rPr>
          <w:rFonts w:ascii="Times New Roman" w:eastAsia="TimesNewRoman" w:hAnsi="Times New Roman" w:cs="Times New Roman"/>
        </w:rPr>
        <w:t>for their suggestions for the same</w:t>
      </w:r>
    </w:p>
    <w:p w:rsidR="00E43681" w:rsidRPr="00891B2E" w:rsidRDefault="00E43681" w:rsidP="00E43681">
      <w:pPr>
        <w:autoSpaceDE w:val="0"/>
        <w:autoSpaceDN w:val="0"/>
        <w:adjustRightInd w:val="0"/>
        <w:spacing w:after="0" w:line="360" w:lineRule="auto"/>
        <w:jc w:val="both"/>
        <w:rPr>
          <w:rFonts w:ascii="Times New Roman" w:hAnsi="Times New Roman" w:cs="Times New Roman"/>
        </w:rPr>
      </w:pPr>
      <w:r>
        <w:rPr>
          <w:rFonts w:ascii="Times New Roman" w:eastAsia="TimesNewRoman" w:hAnsi="Times New Roman" w:cs="Times New Roman"/>
        </w:rPr>
        <w:t xml:space="preserve">           </w:t>
      </w:r>
      <w:r w:rsidRPr="00891B2E">
        <w:rPr>
          <w:rFonts w:ascii="Times New Roman" w:hAnsi="Times New Roman" w:cs="Times New Roman"/>
        </w:rPr>
        <w:t xml:space="preserve">I thank Mr. </w:t>
      </w:r>
      <w:proofErr w:type="spellStart"/>
      <w:r w:rsidRPr="00891B2E">
        <w:rPr>
          <w:rFonts w:ascii="Times New Roman" w:hAnsi="Times New Roman" w:cs="Times New Roman"/>
        </w:rPr>
        <w:t>Gopal</w:t>
      </w:r>
      <w:proofErr w:type="spellEnd"/>
      <w:r w:rsidRPr="00891B2E">
        <w:rPr>
          <w:rFonts w:ascii="Times New Roman" w:hAnsi="Times New Roman" w:cs="Times New Roman"/>
        </w:rPr>
        <w:t xml:space="preserve"> </w:t>
      </w:r>
      <w:proofErr w:type="spellStart"/>
      <w:proofErr w:type="gramStart"/>
      <w:r w:rsidRPr="00891B2E">
        <w:rPr>
          <w:rFonts w:ascii="Times New Roman" w:hAnsi="Times New Roman" w:cs="Times New Roman"/>
        </w:rPr>
        <w:t>krishna</w:t>
      </w:r>
      <w:proofErr w:type="spellEnd"/>
      <w:proofErr w:type="gramEnd"/>
      <w:r w:rsidRPr="00891B2E">
        <w:rPr>
          <w:rFonts w:ascii="Times New Roman" w:hAnsi="Times New Roman" w:cs="Times New Roman"/>
        </w:rPr>
        <w:t xml:space="preserve">, the VSRP Students and the INO students for making my stay in Mumbai a memorable one.  </w:t>
      </w:r>
    </w:p>
    <w:p w:rsidR="00E43681" w:rsidRDefault="00E43681" w:rsidP="00E43681">
      <w:pPr>
        <w:autoSpaceDE w:val="0"/>
        <w:autoSpaceDN w:val="0"/>
        <w:adjustRightInd w:val="0"/>
        <w:spacing w:after="0" w:line="360" w:lineRule="auto"/>
        <w:jc w:val="both"/>
        <w:rPr>
          <w:rFonts w:ascii="Times New Roman" w:eastAsia="TimesNewRoman" w:hAnsi="Times New Roman" w:cs="Times New Roman"/>
        </w:rPr>
      </w:pPr>
      <w:r w:rsidRPr="00891B2E">
        <w:rPr>
          <w:rFonts w:ascii="Times New Roman" w:eastAsia="TimesNewRoman" w:hAnsi="Times New Roman" w:cs="Times New Roman"/>
        </w:rPr>
        <w:t>.</w:t>
      </w:r>
      <w:r>
        <w:rPr>
          <w:rFonts w:ascii="Times New Roman" w:eastAsia="TimesNewRoman" w:hAnsi="Times New Roman" w:cs="Times New Roman"/>
        </w:rPr>
        <w:t xml:space="preserve">          </w:t>
      </w:r>
      <w:r w:rsidRPr="00891B2E">
        <w:rPr>
          <w:rFonts w:ascii="Times New Roman" w:eastAsia="TimesNewRoman" w:hAnsi="Times New Roman" w:cs="Times New Roman"/>
        </w:rPr>
        <w:t>I would also like to express my gratitude to my family and friends for their support and guidance.</w:t>
      </w:r>
    </w:p>
    <w:p w:rsidR="00E43681" w:rsidRPr="00E43681" w:rsidRDefault="00E43681" w:rsidP="00E43681">
      <w:pPr>
        <w:spacing w:line="360" w:lineRule="auto"/>
        <w:jc w:val="both"/>
        <w:rPr>
          <w:rFonts w:ascii="Times New Roman" w:hAnsi="Times New Roman" w:cs="Times New Roman"/>
          <w:noProof/>
          <w:lang w:eastAsia="en-IN"/>
        </w:rPr>
      </w:pPr>
    </w:p>
    <w:p w:rsidR="00E43681" w:rsidRPr="00E43681" w:rsidRDefault="00E43681" w:rsidP="00E43681">
      <w:pPr>
        <w:spacing w:line="360" w:lineRule="auto"/>
        <w:jc w:val="both"/>
        <w:rPr>
          <w:rFonts w:ascii="Times New Roman" w:hAnsi="Times New Roman" w:cs="Times New Roman"/>
          <w:noProof/>
          <w:lang w:eastAsia="en-IN"/>
        </w:rPr>
      </w:pPr>
    </w:p>
    <w:p w:rsidR="00345DBA" w:rsidRPr="00345DBA" w:rsidRDefault="00345DBA" w:rsidP="00345DBA">
      <w:pPr>
        <w:pStyle w:val="ListParagraph"/>
        <w:spacing w:line="360" w:lineRule="auto"/>
        <w:jc w:val="both"/>
        <w:rPr>
          <w:rFonts w:ascii="Times New Roman" w:hAnsi="Times New Roman" w:cs="Times New Roman"/>
          <w:noProof/>
          <w:lang w:eastAsia="en-IN"/>
        </w:rPr>
      </w:pPr>
    </w:p>
    <w:p w:rsidR="00983A2A" w:rsidRPr="00983A2A" w:rsidRDefault="00983A2A" w:rsidP="008A7F80">
      <w:pPr>
        <w:pStyle w:val="Default"/>
        <w:spacing w:line="360" w:lineRule="auto"/>
        <w:rPr>
          <w:sz w:val="22"/>
          <w:szCs w:val="22"/>
        </w:rPr>
      </w:pPr>
    </w:p>
    <w:sectPr w:rsidR="00983A2A" w:rsidRPr="00983A2A" w:rsidSect="00B92724">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DD6" w:rsidRDefault="007B2DD6" w:rsidP="00B92724">
      <w:pPr>
        <w:spacing w:after="0" w:line="240" w:lineRule="auto"/>
      </w:pPr>
      <w:r>
        <w:separator/>
      </w:r>
    </w:p>
  </w:endnote>
  <w:endnote w:type="continuationSeparator" w:id="0">
    <w:p w:rsidR="007B2DD6" w:rsidRDefault="007B2DD6" w:rsidP="00B927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OpenSymbol">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CMSY10">
    <w:altName w:val="Arial Unicode MS"/>
    <w:panose1 w:val="00000000000000000000"/>
    <w:charset w:val="81"/>
    <w:family w:val="auto"/>
    <w:notTrueType/>
    <w:pitch w:val="default"/>
    <w:sig w:usb0="00000000" w:usb1="09060000" w:usb2="00000010" w:usb3="00000000" w:csb0="0008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DD6" w:rsidRDefault="007B2DD6" w:rsidP="00B92724">
      <w:pPr>
        <w:spacing w:after="0" w:line="240" w:lineRule="auto"/>
      </w:pPr>
      <w:r>
        <w:separator/>
      </w:r>
    </w:p>
  </w:footnote>
  <w:footnote w:type="continuationSeparator" w:id="0">
    <w:p w:rsidR="007B2DD6" w:rsidRDefault="007B2DD6" w:rsidP="00B927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931D7"/>
    <w:multiLevelType w:val="hybridMultilevel"/>
    <w:tmpl w:val="20443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D05D8A"/>
    <w:multiLevelType w:val="hybridMultilevel"/>
    <w:tmpl w:val="F59E76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72A7D62"/>
    <w:multiLevelType w:val="hybridMultilevel"/>
    <w:tmpl w:val="7812B7D8"/>
    <w:lvl w:ilvl="0" w:tplc="EA7C3FA8">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064983"/>
    <w:multiLevelType w:val="hybridMultilevel"/>
    <w:tmpl w:val="C240AE3C"/>
    <w:lvl w:ilvl="0" w:tplc="AE509E3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2530"/>
  </w:hdrShapeDefaults>
  <w:footnotePr>
    <w:footnote w:id="-1"/>
    <w:footnote w:id="0"/>
  </w:footnotePr>
  <w:endnotePr>
    <w:endnote w:id="-1"/>
    <w:endnote w:id="0"/>
  </w:endnotePr>
  <w:compat/>
  <w:rsids>
    <w:rsidRoot w:val="003029B6"/>
    <w:rsid w:val="00011968"/>
    <w:rsid w:val="0005481C"/>
    <w:rsid w:val="00085F66"/>
    <w:rsid w:val="00147E6E"/>
    <w:rsid w:val="001A16F8"/>
    <w:rsid w:val="001B3514"/>
    <w:rsid w:val="00217490"/>
    <w:rsid w:val="00237291"/>
    <w:rsid w:val="00246565"/>
    <w:rsid w:val="00275261"/>
    <w:rsid w:val="00296AB7"/>
    <w:rsid w:val="002B25E2"/>
    <w:rsid w:val="002D0AA3"/>
    <w:rsid w:val="002D2464"/>
    <w:rsid w:val="003029B6"/>
    <w:rsid w:val="00325B79"/>
    <w:rsid w:val="00332173"/>
    <w:rsid w:val="00345DBA"/>
    <w:rsid w:val="0037677D"/>
    <w:rsid w:val="00394590"/>
    <w:rsid w:val="003F1CD6"/>
    <w:rsid w:val="003F65B7"/>
    <w:rsid w:val="00457535"/>
    <w:rsid w:val="004953C6"/>
    <w:rsid w:val="004B4890"/>
    <w:rsid w:val="004F1A3D"/>
    <w:rsid w:val="00546C6D"/>
    <w:rsid w:val="005B3EC8"/>
    <w:rsid w:val="005D13F0"/>
    <w:rsid w:val="005D332D"/>
    <w:rsid w:val="00613CA6"/>
    <w:rsid w:val="006743C9"/>
    <w:rsid w:val="007156AA"/>
    <w:rsid w:val="00734854"/>
    <w:rsid w:val="007743B1"/>
    <w:rsid w:val="007B2DBD"/>
    <w:rsid w:val="007B2DD6"/>
    <w:rsid w:val="007E53AF"/>
    <w:rsid w:val="007E7D44"/>
    <w:rsid w:val="00822A4D"/>
    <w:rsid w:val="00825D1E"/>
    <w:rsid w:val="00847ADA"/>
    <w:rsid w:val="00891B2E"/>
    <w:rsid w:val="008A7F80"/>
    <w:rsid w:val="009822A7"/>
    <w:rsid w:val="00983A2A"/>
    <w:rsid w:val="009E594B"/>
    <w:rsid w:val="00A03F84"/>
    <w:rsid w:val="00A13A91"/>
    <w:rsid w:val="00A14E5D"/>
    <w:rsid w:val="00A22CA7"/>
    <w:rsid w:val="00A7301D"/>
    <w:rsid w:val="00A91979"/>
    <w:rsid w:val="00AE1C85"/>
    <w:rsid w:val="00B63CBF"/>
    <w:rsid w:val="00B74A90"/>
    <w:rsid w:val="00B76F85"/>
    <w:rsid w:val="00B92724"/>
    <w:rsid w:val="00BA7934"/>
    <w:rsid w:val="00BC4700"/>
    <w:rsid w:val="00BD2951"/>
    <w:rsid w:val="00BE6402"/>
    <w:rsid w:val="00C57124"/>
    <w:rsid w:val="00C919BC"/>
    <w:rsid w:val="00CE27A6"/>
    <w:rsid w:val="00D51482"/>
    <w:rsid w:val="00D8068A"/>
    <w:rsid w:val="00DA1B5E"/>
    <w:rsid w:val="00DC52F6"/>
    <w:rsid w:val="00E055C4"/>
    <w:rsid w:val="00E43681"/>
    <w:rsid w:val="00E65E9B"/>
    <w:rsid w:val="00E904E2"/>
    <w:rsid w:val="00E96850"/>
    <w:rsid w:val="00ED1DB4"/>
    <w:rsid w:val="00F50B48"/>
    <w:rsid w:val="00F67873"/>
    <w:rsid w:val="00FA1F10"/>
    <w:rsid w:val="00FE29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1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F8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92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724"/>
    <w:rPr>
      <w:rFonts w:ascii="Tahoma" w:hAnsi="Tahoma" w:cs="Tahoma"/>
      <w:sz w:val="16"/>
      <w:szCs w:val="16"/>
    </w:rPr>
  </w:style>
  <w:style w:type="paragraph" w:styleId="Header">
    <w:name w:val="header"/>
    <w:basedOn w:val="Normal"/>
    <w:link w:val="HeaderChar"/>
    <w:uiPriority w:val="99"/>
    <w:semiHidden/>
    <w:unhideWhenUsed/>
    <w:rsid w:val="00B9272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92724"/>
  </w:style>
  <w:style w:type="paragraph" w:styleId="Footer">
    <w:name w:val="footer"/>
    <w:basedOn w:val="Normal"/>
    <w:link w:val="FooterChar"/>
    <w:uiPriority w:val="99"/>
    <w:semiHidden/>
    <w:unhideWhenUsed/>
    <w:rsid w:val="00B9272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92724"/>
  </w:style>
  <w:style w:type="paragraph" w:styleId="NoSpacing">
    <w:name w:val="No Spacing"/>
    <w:uiPriority w:val="1"/>
    <w:qFormat/>
    <w:rsid w:val="001B3514"/>
    <w:pPr>
      <w:spacing w:after="0" w:line="240" w:lineRule="auto"/>
    </w:pPr>
  </w:style>
  <w:style w:type="paragraph" w:styleId="ListParagraph">
    <w:name w:val="List Paragraph"/>
    <w:basedOn w:val="Normal"/>
    <w:uiPriority w:val="34"/>
    <w:qFormat/>
    <w:rsid w:val="00847ADA"/>
    <w:pPr>
      <w:ind w:left="720"/>
      <w:contextualSpacing/>
    </w:pPr>
  </w:style>
  <w:style w:type="table" w:styleId="TableGrid">
    <w:name w:val="Table Grid"/>
    <w:basedOn w:val="TableNormal"/>
    <w:uiPriority w:val="59"/>
    <w:rsid w:val="005B3E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91B2E"/>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hecr.tifr.res.in/~bsn/ino.html"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file:///G:\RPC_V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Count</a:t>
            </a:r>
            <a:r>
              <a:rPr lang="en-US" baseline="0"/>
              <a:t> rates - Threshold</a:t>
            </a:r>
            <a:endParaRPr lang="en-US"/>
          </a:p>
        </c:rich>
      </c:tx>
    </c:title>
    <c:plotArea>
      <c:layout/>
      <c:scatterChart>
        <c:scatterStyle val="smoothMarker"/>
        <c:ser>
          <c:idx val="0"/>
          <c:order val="0"/>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values'!$B$2:$B$12</c:f>
              <c:numCache>
                <c:formatCode>General</c:formatCode>
                <c:ptCount val="11"/>
                <c:pt idx="1">
                  <c:v>67.75</c:v>
                </c:pt>
                <c:pt idx="2">
                  <c:v>41.879999999999995</c:v>
                </c:pt>
                <c:pt idx="3">
                  <c:v>36.160000000000011</c:v>
                </c:pt>
                <c:pt idx="4">
                  <c:v>26.7</c:v>
                </c:pt>
                <c:pt idx="5">
                  <c:v>25.52</c:v>
                </c:pt>
                <c:pt idx="6">
                  <c:v>21.32</c:v>
                </c:pt>
                <c:pt idx="7">
                  <c:v>20.77999999999999</c:v>
                </c:pt>
                <c:pt idx="8">
                  <c:v>17.335000000000001</c:v>
                </c:pt>
                <c:pt idx="9">
                  <c:v>15.68</c:v>
                </c:pt>
                <c:pt idx="10">
                  <c:v>15.81</c:v>
                </c:pt>
              </c:numCache>
            </c:numRef>
          </c:yVal>
          <c:smooth val="1"/>
        </c:ser>
        <c:ser>
          <c:idx val="1"/>
          <c:order val="1"/>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values'!$C$2:$C$12</c:f>
              <c:numCache>
                <c:formatCode>General</c:formatCode>
                <c:ptCount val="11"/>
                <c:pt idx="0">
                  <c:v>523.04999999999961</c:v>
                </c:pt>
                <c:pt idx="1">
                  <c:v>46.39</c:v>
                </c:pt>
                <c:pt idx="2">
                  <c:v>34.300000000000004</c:v>
                </c:pt>
                <c:pt idx="3">
                  <c:v>28.062999999999985</c:v>
                </c:pt>
                <c:pt idx="4">
                  <c:v>23.97</c:v>
                </c:pt>
                <c:pt idx="5">
                  <c:v>21.95999999999999</c:v>
                </c:pt>
                <c:pt idx="6">
                  <c:v>20.5</c:v>
                </c:pt>
                <c:pt idx="7">
                  <c:v>18.004999999999999</c:v>
                </c:pt>
                <c:pt idx="8">
                  <c:v>16.27999999999999</c:v>
                </c:pt>
                <c:pt idx="9">
                  <c:v>18.87</c:v>
                </c:pt>
                <c:pt idx="10">
                  <c:v>13.03</c:v>
                </c:pt>
              </c:numCache>
            </c:numRef>
          </c:yVal>
          <c:smooth val="1"/>
        </c:ser>
        <c:ser>
          <c:idx val="2"/>
          <c:order val="2"/>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values'!$D$2:$D$12</c:f>
              <c:numCache>
                <c:formatCode>General</c:formatCode>
                <c:ptCount val="11"/>
                <c:pt idx="0">
                  <c:v>369.7</c:v>
                </c:pt>
                <c:pt idx="1">
                  <c:v>49.835000000000001</c:v>
                </c:pt>
                <c:pt idx="2">
                  <c:v>38.630000000000003</c:v>
                </c:pt>
                <c:pt idx="3">
                  <c:v>29.663329999999981</c:v>
                </c:pt>
                <c:pt idx="4">
                  <c:v>25.263329999999986</c:v>
                </c:pt>
                <c:pt idx="5">
                  <c:v>22.09</c:v>
                </c:pt>
                <c:pt idx="6">
                  <c:v>19.57</c:v>
                </c:pt>
                <c:pt idx="7">
                  <c:v>19.13000000000001</c:v>
                </c:pt>
                <c:pt idx="8">
                  <c:v>16.64</c:v>
                </c:pt>
                <c:pt idx="9">
                  <c:v>15.32</c:v>
                </c:pt>
                <c:pt idx="10">
                  <c:v>12.1</c:v>
                </c:pt>
              </c:numCache>
            </c:numRef>
          </c:yVal>
          <c:smooth val="1"/>
        </c:ser>
        <c:ser>
          <c:idx val="3"/>
          <c:order val="3"/>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values'!$E$2:$E$12</c:f>
              <c:numCache>
                <c:formatCode>General</c:formatCode>
                <c:ptCount val="11"/>
                <c:pt idx="0">
                  <c:v>508.4</c:v>
                </c:pt>
                <c:pt idx="1">
                  <c:v>94.224999999999994</c:v>
                </c:pt>
                <c:pt idx="2">
                  <c:v>80.183329999999998</c:v>
                </c:pt>
                <c:pt idx="3">
                  <c:v>63.563330000000022</c:v>
                </c:pt>
                <c:pt idx="4">
                  <c:v>57.306669999999997</c:v>
                </c:pt>
                <c:pt idx="5">
                  <c:v>49.07</c:v>
                </c:pt>
                <c:pt idx="6">
                  <c:v>44.18</c:v>
                </c:pt>
                <c:pt idx="7">
                  <c:v>39.790000000000013</c:v>
                </c:pt>
                <c:pt idx="8">
                  <c:v>35.67</c:v>
                </c:pt>
                <c:pt idx="9">
                  <c:v>29.97</c:v>
                </c:pt>
                <c:pt idx="10">
                  <c:v>26</c:v>
                </c:pt>
              </c:numCache>
            </c:numRef>
          </c:yVal>
          <c:smooth val="1"/>
        </c:ser>
        <c:ser>
          <c:idx val="4"/>
          <c:order val="4"/>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values'!$F$2:$F$12</c:f>
              <c:numCache>
                <c:formatCode>General</c:formatCode>
                <c:ptCount val="11"/>
                <c:pt idx="0">
                  <c:v>595.4499999999997</c:v>
                </c:pt>
                <c:pt idx="1">
                  <c:v>126.55</c:v>
                </c:pt>
                <c:pt idx="2">
                  <c:v>106.04667000000002</c:v>
                </c:pt>
                <c:pt idx="3">
                  <c:v>82.25667</c:v>
                </c:pt>
                <c:pt idx="4">
                  <c:v>73.463330000000013</c:v>
                </c:pt>
                <c:pt idx="5">
                  <c:v>64.86999999999999</c:v>
                </c:pt>
                <c:pt idx="6">
                  <c:v>56.75</c:v>
                </c:pt>
                <c:pt idx="7">
                  <c:v>50.01</c:v>
                </c:pt>
                <c:pt idx="8">
                  <c:v>46.725000000000023</c:v>
                </c:pt>
                <c:pt idx="9">
                  <c:v>37.03</c:v>
                </c:pt>
                <c:pt idx="10">
                  <c:v>34.71</c:v>
                </c:pt>
              </c:numCache>
            </c:numRef>
          </c:yVal>
          <c:smooth val="1"/>
        </c:ser>
        <c:ser>
          <c:idx val="5"/>
          <c:order val="5"/>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values'!$G$2:$G$12</c:f>
              <c:numCache>
                <c:formatCode>General</c:formatCode>
                <c:ptCount val="11"/>
                <c:pt idx="0">
                  <c:v>364.1</c:v>
                </c:pt>
                <c:pt idx="1">
                  <c:v>138.9</c:v>
                </c:pt>
                <c:pt idx="2">
                  <c:v>120.23333</c:v>
                </c:pt>
                <c:pt idx="3">
                  <c:v>90.84</c:v>
                </c:pt>
                <c:pt idx="4">
                  <c:v>80.28</c:v>
                </c:pt>
                <c:pt idx="5">
                  <c:v>71.430000000000007</c:v>
                </c:pt>
                <c:pt idx="6">
                  <c:v>65.179999999999978</c:v>
                </c:pt>
                <c:pt idx="7">
                  <c:v>60.05</c:v>
                </c:pt>
                <c:pt idx="8">
                  <c:v>54.14</c:v>
                </c:pt>
                <c:pt idx="9">
                  <c:v>44.39</c:v>
                </c:pt>
                <c:pt idx="10">
                  <c:v>41.77</c:v>
                </c:pt>
              </c:numCache>
            </c:numRef>
          </c:yVal>
          <c:smooth val="1"/>
        </c:ser>
        <c:ser>
          <c:idx val="6"/>
          <c:order val="6"/>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values'!$H$2:$H$12</c:f>
              <c:numCache>
                <c:formatCode>General</c:formatCode>
                <c:ptCount val="11"/>
                <c:pt idx="0">
                  <c:v>473.45</c:v>
                </c:pt>
                <c:pt idx="1">
                  <c:v>174.25</c:v>
                </c:pt>
                <c:pt idx="2">
                  <c:v>180.3</c:v>
                </c:pt>
                <c:pt idx="3">
                  <c:v>109.86667</c:v>
                </c:pt>
                <c:pt idx="4">
                  <c:v>100.47</c:v>
                </c:pt>
                <c:pt idx="5">
                  <c:v>85.19</c:v>
                </c:pt>
                <c:pt idx="6">
                  <c:v>72.715000000000003</c:v>
                </c:pt>
                <c:pt idx="7">
                  <c:v>69.14</c:v>
                </c:pt>
                <c:pt idx="8">
                  <c:v>59.525000000000013</c:v>
                </c:pt>
                <c:pt idx="9">
                  <c:v>50.449999999999996</c:v>
                </c:pt>
                <c:pt idx="10">
                  <c:v>45.190000000000012</c:v>
                </c:pt>
              </c:numCache>
            </c:numRef>
          </c:yVal>
          <c:smooth val="1"/>
        </c:ser>
        <c:ser>
          <c:idx val="7"/>
          <c:order val="7"/>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values'!$I$2:$I$12</c:f>
              <c:numCache>
                <c:formatCode>General</c:formatCode>
                <c:ptCount val="11"/>
                <c:pt idx="0">
                  <c:v>519.34999999999968</c:v>
                </c:pt>
                <c:pt idx="1">
                  <c:v>178.2</c:v>
                </c:pt>
                <c:pt idx="2">
                  <c:v>145.96666999999999</c:v>
                </c:pt>
                <c:pt idx="3">
                  <c:v>116.43333</c:v>
                </c:pt>
                <c:pt idx="4">
                  <c:v>104.23333</c:v>
                </c:pt>
                <c:pt idx="5">
                  <c:v>89.8</c:v>
                </c:pt>
                <c:pt idx="6">
                  <c:v>78.894999999999996</c:v>
                </c:pt>
                <c:pt idx="7">
                  <c:v>72.504999999999995</c:v>
                </c:pt>
                <c:pt idx="8">
                  <c:v>63.525000000000013</c:v>
                </c:pt>
                <c:pt idx="9">
                  <c:v>54.94</c:v>
                </c:pt>
                <c:pt idx="10">
                  <c:v>46.52</c:v>
                </c:pt>
              </c:numCache>
            </c:numRef>
          </c:yVal>
          <c:smooth val="1"/>
        </c:ser>
        <c:ser>
          <c:idx val="8"/>
          <c:order val="8"/>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values'!$J$2:$J$12</c:f>
              <c:numCache>
                <c:formatCode>General</c:formatCode>
                <c:ptCount val="11"/>
                <c:pt idx="0">
                  <c:v>549.4499999999997</c:v>
                </c:pt>
                <c:pt idx="1">
                  <c:v>178.95000000000007</c:v>
                </c:pt>
                <c:pt idx="2">
                  <c:v>190.5</c:v>
                </c:pt>
                <c:pt idx="3">
                  <c:v>111.06667</c:v>
                </c:pt>
                <c:pt idx="4">
                  <c:v>96.486670000000004</c:v>
                </c:pt>
                <c:pt idx="5">
                  <c:v>91.63</c:v>
                </c:pt>
                <c:pt idx="6">
                  <c:v>78.715000000000003</c:v>
                </c:pt>
                <c:pt idx="7">
                  <c:v>73.36999999999999</c:v>
                </c:pt>
                <c:pt idx="8">
                  <c:v>63.085000000000001</c:v>
                </c:pt>
                <c:pt idx="9">
                  <c:v>53.809999999999995</c:v>
                </c:pt>
                <c:pt idx="10">
                  <c:v>48.230000000000011</c:v>
                </c:pt>
              </c:numCache>
            </c:numRef>
          </c:yVal>
          <c:smooth val="1"/>
        </c:ser>
        <c:ser>
          <c:idx val="9"/>
          <c:order val="9"/>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values'!$K$2:$K$12</c:f>
              <c:numCache>
                <c:formatCode>General</c:formatCode>
                <c:ptCount val="11"/>
                <c:pt idx="0">
                  <c:v>415.2</c:v>
                </c:pt>
                <c:pt idx="1">
                  <c:v>175.8</c:v>
                </c:pt>
                <c:pt idx="2">
                  <c:v>137.30000000000001</c:v>
                </c:pt>
                <c:pt idx="3">
                  <c:v>122.93333</c:v>
                </c:pt>
                <c:pt idx="4">
                  <c:v>103.56667</c:v>
                </c:pt>
                <c:pt idx="5">
                  <c:v>90.98</c:v>
                </c:pt>
                <c:pt idx="6">
                  <c:v>76.25</c:v>
                </c:pt>
                <c:pt idx="7">
                  <c:v>74.56</c:v>
                </c:pt>
                <c:pt idx="8">
                  <c:v>62.64</c:v>
                </c:pt>
                <c:pt idx="9">
                  <c:v>51.809999999999995</c:v>
                </c:pt>
                <c:pt idx="10">
                  <c:v>46.42</c:v>
                </c:pt>
              </c:numCache>
            </c:numRef>
          </c:yVal>
          <c:smooth val="1"/>
        </c:ser>
        <c:ser>
          <c:idx val="10"/>
          <c:order val="10"/>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values'!$L$2:$L$12</c:f>
              <c:numCache>
                <c:formatCode>General</c:formatCode>
                <c:ptCount val="11"/>
                <c:pt idx="1">
                  <c:v>248.55</c:v>
                </c:pt>
                <c:pt idx="2">
                  <c:v>188.2</c:v>
                </c:pt>
                <c:pt idx="3">
                  <c:v>150.73333</c:v>
                </c:pt>
                <c:pt idx="4">
                  <c:v>131.86667</c:v>
                </c:pt>
                <c:pt idx="5">
                  <c:v>113.8</c:v>
                </c:pt>
                <c:pt idx="6">
                  <c:v>99.2</c:v>
                </c:pt>
                <c:pt idx="7">
                  <c:v>91.045000000000002</c:v>
                </c:pt>
                <c:pt idx="8">
                  <c:v>76.53</c:v>
                </c:pt>
                <c:pt idx="9">
                  <c:v>65.45</c:v>
                </c:pt>
                <c:pt idx="10">
                  <c:v>56.160000000000011</c:v>
                </c:pt>
              </c:numCache>
            </c:numRef>
          </c:yVal>
          <c:smooth val="1"/>
        </c:ser>
        <c:ser>
          <c:idx val="11"/>
          <c:order val="11"/>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values'!$M$2:$M$12</c:f>
              <c:numCache>
                <c:formatCode>General</c:formatCode>
                <c:ptCount val="11"/>
                <c:pt idx="0">
                  <c:v>425.95</c:v>
                </c:pt>
                <c:pt idx="1">
                  <c:v>178.1</c:v>
                </c:pt>
                <c:pt idx="2">
                  <c:v>171.4</c:v>
                </c:pt>
                <c:pt idx="3">
                  <c:v>116.03333000000001</c:v>
                </c:pt>
                <c:pt idx="4">
                  <c:v>101.71000000000002</c:v>
                </c:pt>
                <c:pt idx="5">
                  <c:v>93.89</c:v>
                </c:pt>
                <c:pt idx="6">
                  <c:v>85.36</c:v>
                </c:pt>
                <c:pt idx="7">
                  <c:v>77.2</c:v>
                </c:pt>
                <c:pt idx="8">
                  <c:v>69</c:v>
                </c:pt>
                <c:pt idx="9">
                  <c:v>57.809999999999995</c:v>
                </c:pt>
                <c:pt idx="10">
                  <c:v>49.03</c:v>
                </c:pt>
              </c:numCache>
            </c:numRef>
          </c:yVal>
          <c:smooth val="1"/>
        </c:ser>
        <c:ser>
          <c:idx val="12"/>
          <c:order val="12"/>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values'!$N$2:$N$12</c:f>
              <c:numCache>
                <c:formatCode>General</c:formatCode>
                <c:ptCount val="11"/>
                <c:pt idx="0">
                  <c:v>452.4</c:v>
                </c:pt>
                <c:pt idx="1">
                  <c:v>182.65</c:v>
                </c:pt>
                <c:pt idx="2">
                  <c:v>146.46666999999999</c:v>
                </c:pt>
                <c:pt idx="3">
                  <c:v>116.13332999999999</c:v>
                </c:pt>
                <c:pt idx="4">
                  <c:v>103.1</c:v>
                </c:pt>
                <c:pt idx="5">
                  <c:v>95.36999999999999</c:v>
                </c:pt>
                <c:pt idx="6">
                  <c:v>75.60499999999999</c:v>
                </c:pt>
                <c:pt idx="7">
                  <c:v>73.504999999999995</c:v>
                </c:pt>
                <c:pt idx="8">
                  <c:v>64.83</c:v>
                </c:pt>
                <c:pt idx="9">
                  <c:v>52.260000000000012</c:v>
                </c:pt>
                <c:pt idx="10">
                  <c:v>48.290000000000013</c:v>
                </c:pt>
              </c:numCache>
            </c:numRef>
          </c:yVal>
          <c:smooth val="1"/>
        </c:ser>
        <c:ser>
          <c:idx val="13"/>
          <c:order val="13"/>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values'!$O$2:$O$12</c:f>
              <c:numCache>
                <c:formatCode>General</c:formatCode>
                <c:ptCount val="11"/>
                <c:pt idx="0">
                  <c:v>388.9</c:v>
                </c:pt>
                <c:pt idx="1">
                  <c:v>166.55</c:v>
                </c:pt>
                <c:pt idx="2">
                  <c:v>136.6</c:v>
                </c:pt>
                <c:pt idx="3">
                  <c:v>114.13332999999999</c:v>
                </c:pt>
                <c:pt idx="4">
                  <c:v>100.08</c:v>
                </c:pt>
                <c:pt idx="5">
                  <c:v>101.7</c:v>
                </c:pt>
                <c:pt idx="6">
                  <c:v>76</c:v>
                </c:pt>
                <c:pt idx="7">
                  <c:v>72.015000000000001</c:v>
                </c:pt>
                <c:pt idx="8">
                  <c:v>60.11</c:v>
                </c:pt>
                <c:pt idx="9">
                  <c:v>56.260000000000012</c:v>
                </c:pt>
                <c:pt idx="10">
                  <c:v>47.74</c:v>
                </c:pt>
              </c:numCache>
            </c:numRef>
          </c:yVal>
          <c:smooth val="1"/>
        </c:ser>
        <c:ser>
          <c:idx val="14"/>
          <c:order val="14"/>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values'!$P$2:$P$12</c:f>
              <c:numCache>
                <c:formatCode>General</c:formatCode>
                <c:ptCount val="11"/>
                <c:pt idx="0">
                  <c:v>312.8</c:v>
                </c:pt>
                <c:pt idx="1">
                  <c:v>158.69999999999999</c:v>
                </c:pt>
                <c:pt idx="2">
                  <c:v>126.16667</c:v>
                </c:pt>
                <c:pt idx="3">
                  <c:v>102.03</c:v>
                </c:pt>
                <c:pt idx="4">
                  <c:v>84.623329999999982</c:v>
                </c:pt>
                <c:pt idx="5">
                  <c:v>87.83</c:v>
                </c:pt>
                <c:pt idx="6">
                  <c:v>68</c:v>
                </c:pt>
                <c:pt idx="7">
                  <c:v>63.085000000000001</c:v>
                </c:pt>
                <c:pt idx="8">
                  <c:v>56.555</c:v>
                </c:pt>
                <c:pt idx="9">
                  <c:v>48.290000000000013</c:v>
                </c:pt>
                <c:pt idx="10">
                  <c:v>39.94</c:v>
                </c:pt>
              </c:numCache>
            </c:numRef>
          </c:yVal>
          <c:smooth val="1"/>
        </c:ser>
        <c:ser>
          <c:idx val="15"/>
          <c:order val="15"/>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values'!$Q$2:$Q$12</c:f>
              <c:numCache>
                <c:formatCode>General</c:formatCode>
                <c:ptCount val="11"/>
                <c:pt idx="0">
                  <c:v>625.34999999999968</c:v>
                </c:pt>
                <c:pt idx="1">
                  <c:v>154.19999999999999</c:v>
                </c:pt>
                <c:pt idx="2">
                  <c:v>127.4</c:v>
                </c:pt>
                <c:pt idx="3">
                  <c:v>102.33332999999999</c:v>
                </c:pt>
                <c:pt idx="4">
                  <c:v>87.023329999999987</c:v>
                </c:pt>
                <c:pt idx="5">
                  <c:v>77.930000000000007</c:v>
                </c:pt>
                <c:pt idx="6">
                  <c:v>68</c:v>
                </c:pt>
                <c:pt idx="7">
                  <c:v>61.825000000000003</c:v>
                </c:pt>
                <c:pt idx="8">
                  <c:v>51.414999999999999</c:v>
                </c:pt>
                <c:pt idx="9">
                  <c:v>42.58</c:v>
                </c:pt>
                <c:pt idx="10">
                  <c:v>39.870000000000005</c:v>
                </c:pt>
              </c:numCache>
            </c:numRef>
          </c:yVal>
          <c:smooth val="1"/>
        </c:ser>
        <c:ser>
          <c:idx val="16"/>
          <c:order val="16"/>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values'!$R$2:$R$12</c:f>
              <c:numCache>
                <c:formatCode>General</c:formatCode>
                <c:ptCount val="11"/>
                <c:pt idx="0">
                  <c:v>755.84999999999968</c:v>
                </c:pt>
                <c:pt idx="1">
                  <c:v>138.65</c:v>
                </c:pt>
                <c:pt idx="2">
                  <c:v>115.4</c:v>
                </c:pt>
                <c:pt idx="3">
                  <c:v>169.03333000000001</c:v>
                </c:pt>
                <c:pt idx="4">
                  <c:v>89.47</c:v>
                </c:pt>
                <c:pt idx="5">
                  <c:v>80.3</c:v>
                </c:pt>
                <c:pt idx="6">
                  <c:v>69.35499999999999</c:v>
                </c:pt>
                <c:pt idx="7">
                  <c:v>66.955000000000013</c:v>
                </c:pt>
                <c:pt idx="8">
                  <c:v>53.914999999999999</c:v>
                </c:pt>
                <c:pt idx="9">
                  <c:v>48.190000000000012</c:v>
                </c:pt>
                <c:pt idx="10">
                  <c:v>49.94</c:v>
                </c:pt>
              </c:numCache>
            </c:numRef>
          </c:yVal>
          <c:smooth val="1"/>
        </c:ser>
        <c:ser>
          <c:idx val="17"/>
          <c:order val="17"/>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values'!$S$2:$S$12</c:f>
              <c:numCache>
                <c:formatCode>General</c:formatCode>
                <c:ptCount val="11"/>
                <c:pt idx="0">
                  <c:v>518.34999999999968</c:v>
                </c:pt>
                <c:pt idx="1">
                  <c:v>40</c:v>
                </c:pt>
                <c:pt idx="3">
                  <c:v>29.61000000000001</c:v>
                </c:pt>
                <c:pt idx="4">
                  <c:v>35.633330000000022</c:v>
                </c:pt>
                <c:pt idx="5">
                  <c:v>36.800000000000004</c:v>
                </c:pt>
                <c:pt idx="6">
                  <c:v>32.925000000000011</c:v>
                </c:pt>
                <c:pt idx="7">
                  <c:v>34.715000000000003</c:v>
                </c:pt>
                <c:pt idx="8">
                  <c:v>35.25</c:v>
                </c:pt>
                <c:pt idx="9">
                  <c:v>34.770000000000003</c:v>
                </c:pt>
                <c:pt idx="10">
                  <c:v>26.35</c:v>
                </c:pt>
              </c:numCache>
            </c:numRef>
          </c:yVal>
          <c:smooth val="1"/>
        </c:ser>
        <c:ser>
          <c:idx val="18"/>
          <c:order val="18"/>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values'!$T$2:$T$12</c:f>
              <c:numCache>
                <c:formatCode>General</c:formatCode>
                <c:ptCount val="11"/>
                <c:pt idx="0">
                  <c:v>420.35</c:v>
                </c:pt>
                <c:pt idx="1">
                  <c:v>111.5</c:v>
                </c:pt>
                <c:pt idx="2">
                  <c:v>100.52</c:v>
                </c:pt>
                <c:pt idx="3">
                  <c:v>85.386669999999995</c:v>
                </c:pt>
                <c:pt idx="4">
                  <c:v>77.410000000000025</c:v>
                </c:pt>
                <c:pt idx="5">
                  <c:v>69.83</c:v>
                </c:pt>
                <c:pt idx="6">
                  <c:v>63.5</c:v>
                </c:pt>
                <c:pt idx="7">
                  <c:v>57.21</c:v>
                </c:pt>
                <c:pt idx="8">
                  <c:v>49.384999999999998</c:v>
                </c:pt>
                <c:pt idx="9">
                  <c:v>41.68</c:v>
                </c:pt>
                <c:pt idx="10">
                  <c:v>36.74</c:v>
                </c:pt>
              </c:numCache>
            </c:numRef>
          </c:yVal>
          <c:smooth val="1"/>
        </c:ser>
        <c:ser>
          <c:idx val="19"/>
          <c:order val="19"/>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values'!$U$2:$U$12</c:f>
              <c:numCache>
                <c:formatCode>General</c:formatCode>
                <c:ptCount val="11"/>
                <c:pt idx="0">
                  <c:v>322.2</c:v>
                </c:pt>
                <c:pt idx="1">
                  <c:v>160.85000000000008</c:v>
                </c:pt>
                <c:pt idx="2">
                  <c:v>127</c:v>
                </c:pt>
                <c:pt idx="3">
                  <c:v>112.16667</c:v>
                </c:pt>
                <c:pt idx="4">
                  <c:v>97.85</c:v>
                </c:pt>
                <c:pt idx="5">
                  <c:v>86.740000000000023</c:v>
                </c:pt>
                <c:pt idx="6">
                  <c:v>76.644999999999996</c:v>
                </c:pt>
                <c:pt idx="7">
                  <c:v>72.664999999999992</c:v>
                </c:pt>
                <c:pt idx="8">
                  <c:v>62</c:v>
                </c:pt>
                <c:pt idx="9">
                  <c:v>51.809999999999995</c:v>
                </c:pt>
                <c:pt idx="10">
                  <c:v>45.74</c:v>
                </c:pt>
              </c:numCache>
            </c:numRef>
          </c:yVal>
          <c:smooth val="1"/>
        </c:ser>
        <c:ser>
          <c:idx val="20"/>
          <c:order val="20"/>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values'!$V$2:$V$12</c:f>
              <c:numCache>
                <c:formatCode>General</c:formatCode>
                <c:ptCount val="11"/>
                <c:pt idx="0">
                  <c:v>357.4</c:v>
                </c:pt>
                <c:pt idx="1">
                  <c:v>172.7</c:v>
                </c:pt>
                <c:pt idx="2">
                  <c:v>136.16666999999998</c:v>
                </c:pt>
                <c:pt idx="3">
                  <c:v>110.86667</c:v>
                </c:pt>
                <c:pt idx="4">
                  <c:v>99.036670000000001</c:v>
                </c:pt>
                <c:pt idx="5">
                  <c:v>84.5</c:v>
                </c:pt>
                <c:pt idx="6">
                  <c:v>74.569999999999993</c:v>
                </c:pt>
                <c:pt idx="7">
                  <c:v>70.53</c:v>
                </c:pt>
                <c:pt idx="8">
                  <c:v>62.275000000000013</c:v>
                </c:pt>
                <c:pt idx="9">
                  <c:v>52.97</c:v>
                </c:pt>
                <c:pt idx="10">
                  <c:v>42.52</c:v>
                </c:pt>
              </c:numCache>
            </c:numRef>
          </c:yVal>
          <c:smooth val="1"/>
        </c:ser>
        <c:ser>
          <c:idx val="21"/>
          <c:order val="21"/>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values'!$W$2:$W$12</c:f>
              <c:numCache>
                <c:formatCode>General</c:formatCode>
                <c:ptCount val="11"/>
                <c:pt idx="0">
                  <c:v>511.9</c:v>
                </c:pt>
                <c:pt idx="1">
                  <c:v>166.8</c:v>
                </c:pt>
                <c:pt idx="2">
                  <c:v>134.80000000000001</c:v>
                </c:pt>
                <c:pt idx="3">
                  <c:v>110.43333</c:v>
                </c:pt>
                <c:pt idx="4">
                  <c:v>95.83</c:v>
                </c:pt>
                <c:pt idx="5">
                  <c:v>83.83</c:v>
                </c:pt>
                <c:pt idx="6">
                  <c:v>72.394999999999996</c:v>
                </c:pt>
                <c:pt idx="7">
                  <c:v>62.425000000000011</c:v>
                </c:pt>
                <c:pt idx="8">
                  <c:v>55.775000000000013</c:v>
                </c:pt>
                <c:pt idx="9">
                  <c:v>49.190000000000012</c:v>
                </c:pt>
                <c:pt idx="10">
                  <c:v>38.9</c:v>
                </c:pt>
              </c:numCache>
            </c:numRef>
          </c:yVal>
          <c:smooth val="1"/>
        </c:ser>
        <c:ser>
          <c:idx val="22"/>
          <c:order val="22"/>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values'!$X$2:$X$12</c:f>
              <c:numCache>
                <c:formatCode>General</c:formatCode>
                <c:ptCount val="11"/>
                <c:pt idx="0">
                  <c:v>539.20000000000005</c:v>
                </c:pt>
                <c:pt idx="1">
                  <c:v>175.1</c:v>
                </c:pt>
                <c:pt idx="2">
                  <c:v>151.73333</c:v>
                </c:pt>
                <c:pt idx="3">
                  <c:v>111.83332999999999</c:v>
                </c:pt>
                <c:pt idx="4">
                  <c:v>97.476670000000013</c:v>
                </c:pt>
                <c:pt idx="5">
                  <c:v>82.2</c:v>
                </c:pt>
                <c:pt idx="6">
                  <c:v>73.35499999999999</c:v>
                </c:pt>
                <c:pt idx="7">
                  <c:v>62.884999999999998</c:v>
                </c:pt>
                <c:pt idx="8">
                  <c:v>54.53</c:v>
                </c:pt>
                <c:pt idx="9">
                  <c:v>43.260000000000012</c:v>
                </c:pt>
                <c:pt idx="10">
                  <c:v>36.42</c:v>
                </c:pt>
              </c:numCache>
            </c:numRef>
          </c:yVal>
          <c:smooth val="1"/>
        </c:ser>
        <c:ser>
          <c:idx val="23"/>
          <c:order val="23"/>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values'!$Y$2:$Y$12</c:f>
              <c:numCache>
                <c:formatCode>General</c:formatCode>
                <c:ptCount val="11"/>
                <c:pt idx="0">
                  <c:v>645.29999999999995</c:v>
                </c:pt>
                <c:pt idx="1">
                  <c:v>235.05</c:v>
                </c:pt>
                <c:pt idx="2">
                  <c:v>181</c:v>
                </c:pt>
                <c:pt idx="3">
                  <c:v>142.43333000000001</c:v>
                </c:pt>
                <c:pt idx="4">
                  <c:v>121.73333</c:v>
                </c:pt>
                <c:pt idx="5">
                  <c:v>107.4</c:v>
                </c:pt>
                <c:pt idx="6">
                  <c:v>89.25</c:v>
                </c:pt>
                <c:pt idx="7">
                  <c:v>80.61999999999999</c:v>
                </c:pt>
                <c:pt idx="8">
                  <c:v>70.194999999999993</c:v>
                </c:pt>
                <c:pt idx="9">
                  <c:v>58.68</c:v>
                </c:pt>
                <c:pt idx="10">
                  <c:v>47.58</c:v>
                </c:pt>
              </c:numCache>
            </c:numRef>
          </c:yVal>
          <c:smooth val="1"/>
        </c:ser>
        <c:ser>
          <c:idx val="24"/>
          <c:order val="24"/>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values'!$Z$2:$Z$12</c:f>
              <c:numCache>
                <c:formatCode>General</c:formatCode>
                <c:ptCount val="11"/>
                <c:pt idx="0">
                  <c:v>567.9499999999997</c:v>
                </c:pt>
                <c:pt idx="1">
                  <c:v>182.2</c:v>
                </c:pt>
                <c:pt idx="2">
                  <c:v>143.69999999999999</c:v>
                </c:pt>
                <c:pt idx="3">
                  <c:v>111.8</c:v>
                </c:pt>
                <c:pt idx="4">
                  <c:v>94.086670000000012</c:v>
                </c:pt>
                <c:pt idx="5">
                  <c:v>80.02</c:v>
                </c:pt>
                <c:pt idx="6">
                  <c:v>67.5</c:v>
                </c:pt>
                <c:pt idx="7">
                  <c:v>64.184999999999988</c:v>
                </c:pt>
                <c:pt idx="8">
                  <c:v>50.725000000000023</c:v>
                </c:pt>
                <c:pt idx="9">
                  <c:v>41.52</c:v>
                </c:pt>
                <c:pt idx="10">
                  <c:v>34.94</c:v>
                </c:pt>
              </c:numCache>
            </c:numRef>
          </c:yVal>
          <c:smooth val="1"/>
        </c:ser>
        <c:ser>
          <c:idx val="27"/>
          <c:order val="25"/>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values'!$AC$2:$AC$12</c:f>
              <c:numCache>
                <c:formatCode>General</c:formatCode>
                <c:ptCount val="11"/>
                <c:pt idx="1">
                  <c:v>310.10000000000002</c:v>
                </c:pt>
                <c:pt idx="2">
                  <c:v>169.86667</c:v>
                </c:pt>
                <c:pt idx="3">
                  <c:v>140</c:v>
                </c:pt>
                <c:pt idx="4">
                  <c:v>124.03333000000001</c:v>
                </c:pt>
                <c:pt idx="5">
                  <c:v>110.5</c:v>
                </c:pt>
                <c:pt idx="6">
                  <c:v>86.215000000000003</c:v>
                </c:pt>
                <c:pt idx="7">
                  <c:v>78.36999999999999</c:v>
                </c:pt>
                <c:pt idx="8">
                  <c:v>63.695000000000022</c:v>
                </c:pt>
                <c:pt idx="9">
                  <c:v>51.1</c:v>
                </c:pt>
                <c:pt idx="10">
                  <c:v>43.52</c:v>
                </c:pt>
              </c:numCache>
            </c:numRef>
          </c:yVal>
          <c:smooth val="1"/>
        </c:ser>
        <c:ser>
          <c:idx val="28"/>
          <c:order val="26"/>
          <c:xVal>
            <c:numRef>
              <c:f>'thr - noise values'!$A$2:$A$12</c:f>
              <c:numCache>
                <c:formatCode>General</c:formatCode>
                <c:ptCount val="11"/>
                <c:pt idx="0">
                  <c:v>15</c:v>
                </c:pt>
                <c:pt idx="1">
                  <c:v>20</c:v>
                </c:pt>
                <c:pt idx="2">
                  <c:v>25</c:v>
                </c:pt>
                <c:pt idx="3">
                  <c:v>30</c:v>
                </c:pt>
                <c:pt idx="4">
                  <c:v>35</c:v>
                </c:pt>
                <c:pt idx="5">
                  <c:v>40</c:v>
                </c:pt>
                <c:pt idx="6">
                  <c:v>45</c:v>
                </c:pt>
                <c:pt idx="7">
                  <c:v>50</c:v>
                </c:pt>
                <c:pt idx="8">
                  <c:v>60</c:v>
                </c:pt>
                <c:pt idx="9">
                  <c:v>70</c:v>
                </c:pt>
                <c:pt idx="10">
                  <c:v>80</c:v>
                </c:pt>
              </c:numCache>
            </c:numRef>
          </c:xVal>
          <c:yVal>
            <c:numRef>
              <c:f>'thr - noise values'!$AD$2:$AD$12</c:f>
              <c:numCache>
                <c:formatCode>General</c:formatCode>
                <c:ptCount val="11"/>
                <c:pt idx="1">
                  <c:v>198.85000000000008</c:v>
                </c:pt>
                <c:pt idx="2">
                  <c:v>117.43333</c:v>
                </c:pt>
                <c:pt idx="3">
                  <c:v>93.8</c:v>
                </c:pt>
                <c:pt idx="4">
                  <c:v>80.843329999999995</c:v>
                </c:pt>
                <c:pt idx="5">
                  <c:v>75.3</c:v>
                </c:pt>
                <c:pt idx="6">
                  <c:v>59.89</c:v>
                </c:pt>
                <c:pt idx="7">
                  <c:v>53.145000000000003</c:v>
                </c:pt>
                <c:pt idx="8">
                  <c:v>44.36</c:v>
                </c:pt>
                <c:pt idx="9">
                  <c:v>35.42</c:v>
                </c:pt>
                <c:pt idx="10">
                  <c:v>31.55</c:v>
                </c:pt>
              </c:numCache>
            </c:numRef>
          </c:yVal>
          <c:smooth val="1"/>
        </c:ser>
        <c:axId val="78572928"/>
        <c:axId val="87176704"/>
      </c:scatterChart>
      <c:valAx>
        <c:axId val="78572928"/>
        <c:scaling>
          <c:orientation val="minMax"/>
          <c:max val="83"/>
          <c:min val="13"/>
        </c:scaling>
        <c:axPos val="b"/>
        <c:title>
          <c:tx>
            <c:rich>
              <a:bodyPr/>
              <a:lstStyle/>
              <a:p>
                <a:pPr>
                  <a:defRPr/>
                </a:pPr>
                <a:r>
                  <a:rPr lang="en-US"/>
                  <a:t>Voltage(mV)</a:t>
                </a:r>
              </a:p>
            </c:rich>
          </c:tx>
        </c:title>
        <c:numFmt formatCode="General" sourceLinked="1"/>
        <c:majorTickMark val="none"/>
        <c:tickLblPos val="nextTo"/>
        <c:crossAx val="87176704"/>
        <c:crosses val="autoZero"/>
        <c:crossBetween val="midCat"/>
      </c:valAx>
      <c:valAx>
        <c:axId val="87176704"/>
        <c:scaling>
          <c:orientation val="minMax"/>
        </c:scaling>
        <c:axPos val="l"/>
        <c:majorGridlines/>
        <c:title>
          <c:tx>
            <c:rich>
              <a:bodyPr/>
              <a:lstStyle/>
              <a:p>
                <a:pPr>
                  <a:defRPr/>
                </a:pPr>
                <a:r>
                  <a:rPr lang="en-US"/>
                  <a:t>Count rates(Hz)</a:t>
                </a:r>
              </a:p>
            </c:rich>
          </c:tx>
        </c:title>
        <c:numFmt formatCode="General" sourceLinked="1"/>
        <c:majorTickMark val="none"/>
        <c:tickLblPos val="nextTo"/>
        <c:crossAx val="78572928"/>
        <c:crosses val="autoZero"/>
        <c:crossBetween val="midCat"/>
      </c:valAx>
    </c:plotArea>
    <c:legend>
      <c:legendPos val="r"/>
      <c:layout>
        <c:manualLayout>
          <c:xMode val="edge"/>
          <c:yMode val="edge"/>
          <c:x val="0.85152947746943908"/>
          <c:y val="0.16471694914104748"/>
          <c:w val="0.13581229678522627"/>
          <c:h val="0.65157392147686966"/>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2E550-6235-464D-8ADD-140A942E9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2290</Words>
  <Characters>13057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Krishna</dc:creator>
  <cp:lastModifiedBy>Krishna</cp:lastModifiedBy>
  <cp:revision>2</cp:revision>
  <cp:lastPrinted>2011-07-07T06:23:00Z</cp:lastPrinted>
  <dcterms:created xsi:type="dcterms:W3CDTF">2011-07-20T16:14:00Z</dcterms:created>
  <dcterms:modified xsi:type="dcterms:W3CDTF">2011-07-20T16:14:00Z</dcterms:modified>
</cp:coreProperties>
</file>